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b w:val="0"/>
          <w:bCs/>
          <w:sz w:val="32"/>
          <w:szCs w:val="32"/>
          <w:lang w:val="en-US" w:eastAsia="zh-CN"/>
        </w:rPr>
      </w:pPr>
      <w:r>
        <w:rPr>
          <w:rFonts w:hint="eastAsia" w:ascii="黑体" w:hAnsi="黑体" w:eastAsia="黑体"/>
          <w:b w:val="0"/>
          <w:bCs/>
          <w:sz w:val="32"/>
          <w:szCs w:val="32"/>
          <w:lang w:val="en-US" w:eastAsia="zh-CN"/>
        </w:rPr>
        <w:t>附件2</w:t>
      </w:r>
      <w:bookmarkStart w:id="29" w:name="_GoBack"/>
      <w:bookmarkEnd w:id="29"/>
    </w:p>
    <w:p>
      <w:pPr>
        <w:jc w:val="center"/>
        <w:rPr>
          <w:rFonts w:ascii="黑体" w:hAnsi="黑体" w:eastAsia="黑体"/>
          <w:b/>
          <w:sz w:val="44"/>
          <w:szCs w:val="44"/>
        </w:rPr>
      </w:pPr>
      <w:r>
        <w:rPr>
          <w:rFonts w:hint="eastAsia" w:ascii="黑体" w:hAnsi="黑体" w:eastAsia="黑体"/>
          <w:b/>
          <w:sz w:val="44"/>
          <w:szCs w:val="44"/>
        </w:rPr>
        <w:t xml:space="preserve"> </w:t>
      </w:r>
    </w:p>
    <w:p>
      <w:pPr>
        <w:jc w:val="center"/>
        <w:outlineLvl w:val="0"/>
        <w:rPr>
          <w:rFonts w:ascii="Times New Roman" w:hAnsi="Times New Roman" w:eastAsia="华文楷体"/>
          <w:bCs/>
          <w:kern w:val="28"/>
          <w:sz w:val="44"/>
          <w:szCs w:val="44"/>
        </w:rPr>
      </w:pPr>
      <w:bookmarkStart w:id="0" w:name="_Toc7621"/>
      <w:bookmarkStart w:id="1" w:name="_Toc21651"/>
      <w:bookmarkStart w:id="2" w:name="_Toc5790"/>
      <w:r>
        <w:rPr>
          <w:rFonts w:hint="eastAsia" w:ascii="黑体" w:hAnsi="黑体" w:eastAsia="黑体"/>
          <w:b/>
          <w:sz w:val="44"/>
          <w:szCs w:val="44"/>
        </w:rPr>
        <w:t>铁岭市生态环境准入清单（2023年版）</w:t>
      </w:r>
      <w:bookmarkEnd w:id="0"/>
      <w:bookmarkEnd w:id="1"/>
      <w:bookmarkEnd w:id="2"/>
    </w:p>
    <w:p>
      <w:pPr>
        <w:pStyle w:val="8"/>
        <w:widowControl/>
        <w:snapToGrid w:val="0"/>
        <w:spacing w:after="120" w:line="300" w:lineRule="auto"/>
        <w:ind w:firstLine="964"/>
        <w:outlineLvl w:val="9"/>
        <w:rPr>
          <w:rFonts w:ascii="Times New Roman" w:hAnsi="Times New Roman" w:eastAsia="黑体"/>
          <w:bCs w:val="0"/>
          <w:kern w:val="28"/>
          <w:sz w:val="48"/>
          <w:szCs w:val="48"/>
        </w:rPr>
      </w:pPr>
      <w:r>
        <w:rPr>
          <w:rFonts w:hint="eastAsia" w:ascii="Times New Roman" w:hAnsi="Times New Roman" w:eastAsia="黑体"/>
          <w:bCs w:val="0"/>
          <w:kern w:val="28"/>
          <w:sz w:val="48"/>
          <w:szCs w:val="48"/>
        </w:rPr>
        <w:t xml:space="preserve"> </w:t>
      </w:r>
    </w:p>
    <w:p>
      <w:r>
        <w:t xml:space="preserve"> </w:t>
      </w:r>
    </w:p>
    <w:p>
      <w:pPr>
        <w:spacing w:line="300" w:lineRule="auto"/>
        <w:rPr>
          <w:rFonts w:ascii="Times New Roman" w:hAnsi="Times New Roman"/>
          <w:sz w:val="30"/>
          <w:szCs w:val="30"/>
        </w:rPr>
      </w:pPr>
      <w:r>
        <w:rPr>
          <w:rFonts w:ascii="Times New Roman" w:hAnsi="Times New Roman"/>
          <w:sz w:val="30"/>
          <w:szCs w:val="30"/>
        </w:rPr>
        <w:t xml:space="preserve"> </w:t>
      </w:r>
    </w:p>
    <w:p>
      <w:pPr>
        <w:spacing w:line="300" w:lineRule="auto"/>
        <w:jc w:val="center"/>
        <w:rPr>
          <w:rFonts w:ascii="Times New Roman" w:hAnsi="Times New Roman"/>
          <w:sz w:val="30"/>
          <w:szCs w:val="30"/>
        </w:rPr>
      </w:pPr>
      <w:r>
        <w:rPr>
          <w:rFonts w:ascii="Times New Roman" w:hAnsi="Times New Roman"/>
          <w:sz w:val="30"/>
          <w:szCs w:val="30"/>
        </w:rPr>
        <w:t xml:space="preserve"> </w:t>
      </w:r>
    </w:p>
    <w:p>
      <w:pPr>
        <w:spacing w:line="300" w:lineRule="auto"/>
        <w:jc w:val="center"/>
        <w:rPr>
          <w:rFonts w:ascii="Times New Roman" w:hAnsi="Times New Roman"/>
          <w:sz w:val="30"/>
          <w:szCs w:val="30"/>
        </w:rPr>
      </w:pPr>
      <w:r>
        <w:rPr>
          <w:rFonts w:hint="eastAsia" w:ascii="Times New Roman" w:hAnsi="Times New Roman"/>
          <w:sz w:val="30"/>
          <w:szCs w:val="30"/>
        </w:rPr>
        <w:t xml:space="preserve"> </w:t>
      </w:r>
    </w:p>
    <w:p>
      <w:pPr>
        <w:spacing w:line="300" w:lineRule="auto"/>
        <w:jc w:val="center"/>
        <w:rPr>
          <w:rFonts w:ascii="Times New Roman" w:hAnsi="Times New Roman"/>
          <w:sz w:val="30"/>
          <w:szCs w:val="30"/>
        </w:rPr>
      </w:pPr>
      <w:r>
        <w:rPr>
          <w:rFonts w:ascii="Times New Roman" w:hAnsi="Times New Roman"/>
          <w:sz w:val="30"/>
          <w:szCs w:val="30"/>
        </w:rPr>
        <w:t xml:space="preserve"> </w:t>
      </w:r>
    </w:p>
    <w:p>
      <w:pPr>
        <w:jc w:val="center"/>
        <w:outlineLvl w:val="0"/>
        <w:rPr>
          <w:rFonts w:hint="eastAsia" w:ascii="黑体" w:hAnsi="黑体" w:eastAsia="黑体"/>
          <w:b w:val="0"/>
          <w:bCs w:val="0"/>
          <w:sz w:val="32"/>
          <w:szCs w:val="28"/>
          <w:lang w:val="en-US" w:eastAsia="zh-CN"/>
        </w:rPr>
      </w:pPr>
      <w:bookmarkStart w:id="3" w:name="_Toc22594"/>
      <w:bookmarkStart w:id="4" w:name="_Toc14553"/>
      <w:bookmarkStart w:id="5" w:name="_Toc11244"/>
      <w:r>
        <w:rPr>
          <w:rFonts w:hint="eastAsia" w:ascii="黑体" w:hAnsi="黑体" w:eastAsia="黑体"/>
          <w:b w:val="0"/>
          <w:bCs w:val="0"/>
          <w:sz w:val="32"/>
          <w:szCs w:val="28"/>
          <w:lang w:val="en-US" w:eastAsia="zh-CN"/>
        </w:rPr>
        <w:t>铁岭市生态环境局</w:t>
      </w:r>
      <w:bookmarkEnd w:id="3"/>
      <w:bookmarkEnd w:id="4"/>
      <w:bookmarkEnd w:id="5"/>
    </w:p>
    <w:p>
      <w:pPr>
        <w:jc w:val="center"/>
        <w:outlineLvl w:val="0"/>
        <w:rPr>
          <w:rFonts w:hint="eastAsia" w:ascii="黑体" w:hAnsi="黑体" w:eastAsia="黑体"/>
          <w:b w:val="0"/>
          <w:bCs w:val="0"/>
          <w:sz w:val="32"/>
          <w:szCs w:val="28"/>
          <w:lang w:val="en-US" w:eastAsia="zh-CN"/>
        </w:rPr>
        <w:sectPr>
          <w:footerReference r:id="rId3" w:type="default"/>
          <w:pgSz w:w="16838" w:h="11906" w:orient="landscape"/>
          <w:pgMar w:top="1800" w:right="1440" w:bottom="1800" w:left="1440" w:header="851" w:footer="992" w:gutter="0"/>
          <w:cols w:space="720" w:num="1"/>
          <w:docGrid w:type="lines" w:linePitch="312" w:charSpace="0"/>
        </w:sectPr>
      </w:pPr>
      <w:r>
        <w:rPr>
          <w:rFonts w:hint="eastAsia" w:ascii="黑体" w:hAnsi="黑体" w:eastAsia="黑体"/>
          <w:b w:val="0"/>
          <w:bCs w:val="0"/>
          <w:sz w:val="32"/>
          <w:szCs w:val="28"/>
          <w:lang w:val="en-US" w:eastAsia="zh-CN"/>
        </w:rPr>
        <w:t>2024年2月</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0" w:firstLineChars="0"/>
        <w:textAlignment w:val="auto"/>
        <w:rPr>
          <w:rFonts w:hint="eastAsia" w:ascii="宋体" w:hAnsi="宋体" w:eastAsia="宋体" w:cstheme="minorBidi"/>
          <w:position w:val="-9"/>
          <w:sz w:val="24"/>
          <w:szCs w:val="24"/>
          <w:lang w:val="en-US" w:eastAsia="zh-CN"/>
        </w:rPr>
      </w:pPr>
      <w:r>
        <w:rPr>
          <w:rFonts w:hint="eastAsia" w:ascii="黑体" w:hAnsi="黑体" w:eastAsia="黑体" w:cstheme="minorBidi"/>
          <w:spacing w:val="180"/>
          <w:kern w:val="0"/>
          <w:position w:val="-9"/>
          <w:sz w:val="24"/>
          <w:szCs w:val="24"/>
          <w:fitText w:val="1920" w:id="1958571305"/>
        </w:rPr>
        <w:t>项目名称</w:t>
      </w:r>
      <w:r>
        <w:rPr>
          <w:rFonts w:hint="eastAsia" w:ascii="黑体" w:hAnsi="黑体" w:eastAsia="黑体" w:cstheme="minorBidi"/>
          <w:spacing w:val="0"/>
          <w:kern w:val="0"/>
          <w:position w:val="-9"/>
          <w:sz w:val="24"/>
          <w:szCs w:val="24"/>
          <w:fitText w:val="1920" w:id="1958571305"/>
        </w:rPr>
        <w:t>：</w:t>
      </w:r>
      <w:r>
        <w:rPr>
          <w:rFonts w:hint="eastAsia" w:ascii="宋体" w:hAnsi="宋体" w:eastAsia="宋体" w:cstheme="minorBidi"/>
          <w:position w:val="-9"/>
          <w:sz w:val="24"/>
          <w:szCs w:val="24"/>
          <w:lang w:val="zh-TW" w:eastAsia="zh-TW"/>
        </w:rPr>
        <w:t>铁岭市</w:t>
      </w:r>
      <w:r>
        <w:rPr>
          <w:rFonts w:hint="eastAsia" w:ascii="宋体" w:hAnsi="宋体" w:eastAsia="宋体" w:cstheme="minorBidi"/>
          <w:position w:val="-9"/>
          <w:sz w:val="24"/>
          <w:szCs w:val="24"/>
          <w:lang w:val="zh-TW" w:eastAsia="zh-CN"/>
        </w:rPr>
        <w:t>“</w:t>
      </w:r>
      <w:r>
        <w:rPr>
          <w:rFonts w:hint="eastAsia" w:ascii="宋体" w:hAnsi="宋体" w:eastAsia="宋体" w:cstheme="minorBidi"/>
          <w:position w:val="-9"/>
          <w:sz w:val="24"/>
          <w:szCs w:val="24"/>
          <w:lang w:val="en-US" w:eastAsia="zh-CN"/>
        </w:rPr>
        <w:t>三线一单”</w:t>
      </w:r>
      <w:r>
        <w:rPr>
          <w:rFonts w:hint="eastAsia" w:ascii="宋体" w:hAnsi="宋体" w:eastAsia="宋体" w:cstheme="minorBidi"/>
          <w:position w:val="-9"/>
          <w:sz w:val="24"/>
          <w:szCs w:val="24"/>
          <w:lang w:val="zh-TW" w:eastAsia="zh-TW"/>
        </w:rPr>
        <w:t>生态环境分区管控成果动态更新</w:t>
      </w:r>
      <w:r>
        <w:rPr>
          <w:rFonts w:hint="eastAsia" w:ascii="宋体" w:hAnsi="宋体" w:eastAsia="宋体" w:cstheme="minorBidi"/>
          <w:position w:val="-9"/>
          <w:sz w:val="24"/>
          <w:szCs w:val="24"/>
          <w:lang w:val="en-US" w:eastAsia="zh-CN"/>
        </w:rPr>
        <w:t>工作</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0" w:firstLineChars="0"/>
        <w:textAlignment w:val="auto"/>
        <w:rPr>
          <w:rFonts w:hint="default" w:ascii="宋体" w:hAnsi="宋体" w:eastAsia="宋体" w:cstheme="minorBidi"/>
          <w:position w:val="-9"/>
          <w:sz w:val="24"/>
          <w:szCs w:val="24"/>
          <w:lang w:val="en-US" w:eastAsia="zh-CN"/>
        </w:rPr>
      </w:pPr>
      <w:r>
        <w:rPr>
          <w:rFonts w:hint="eastAsia" w:ascii="黑体" w:hAnsi="黑体" w:eastAsia="黑体" w:cstheme="minorBidi"/>
          <w:spacing w:val="0"/>
          <w:kern w:val="0"/>
          <w:position w:val="-9"/>
          <w:sz w:val="24"/>
          <w:szCs w:val="24"/>
          <w:fitText w:val="1920" w:id="1241738158"/>
        </w:rPr>
        <w:t>委托方（甲方）：</w:t>
      </w:r>
      <w:r>
        <w:rPr>
          <w:rFonts w:hint="eastAsia" w:ascii="宋体" w:hAnsi="宋体" w:cstheme="minorBidi"/>
          <w:position w:val="-9"/>
          <w:sz w:val="24"/>
          <w:szCs w:val="24"/>
          <w:lang w:val="en-US" w:eastAsia="zh-CN"/>
        </w:rPr>
        <w:t>铁岭市生态环境局</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0" w:firstLineChars="0"/>
        <w:textAlignment w:val="auto"/>
        <w:rPr>
          <w:rFonts w:ascii="黑体" w:hAnsi="黑体" w:eastAsia="黑体" w:cstheme="minorBidi"/>
          <w:position w:val="-9"/>
          <w:sz w:val="24"/>
          <w:szCs w:val="24"/>
        </w:rPr>
      </w:pPr>
      <w:r>
        <w:rPr>
          <w:rFonts w:hint="eastAsia" w:ascii="黑体" w:hAnsi="黑体" w:eastAsia="黑体" w:cstheme="minorBidi"/>
          <w:spacing w:val="0"/>
          <w:kern w:val="0"/>
          <w:position w:val="-9"/>
          <w:sz w:val="24"/>
          <w:szCs w:val="24"/>
          <w:fitText w:val="1920" w:id="1406820604"/>
        </w:rPr>
        <w:t>承担方（乙方）：</w:t>
      </w:r>
      <w:r>
        <w:rPr>
          <w:rFonts w:hint="eastAsia" w:ascii="宋体" w:hAnsi="宋体" w:eastAsia="宋体" w:cstheme="minorBidi"/>
          <w:position w:val="-9"/>
          <w:sz w:val="24"/>
          <w:szCs w:val="24"/>
        </w:rPr>
        <w:t>北京清华同衡规划设计研究院有限公司</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0" w:firstLineChars="0"/>
        <w:textAlignment w:val="auto"/>
        <w:rPr>
          <w:rFonts w:ascii="宋体" w:hAnsi="宋体" w:eastAsia="宋体" w:cstheme="minorBidi"/>
          <w:position w:val="-9"/>
          <w:sz w:val="24"/>
          <w:szCs w:val="24"/>
        </w:rPr>
      </w:pPr>
      <w:r>
        <w:rPr>
          <w:rFonts w:hint="eastAsia" w:ascii="黑体" w:hAnsi="黑体" w:eastAsia="黑体" w:cstheme="minorBidi"/>
          <w:spacing w:val="0"/>
          <w:kern w:val="0"/>
          <w:position w:val="-9"/>
          <w:sz w:val="24"/>
          <w:szCs w:val="24"/>
          <w:fitText w:val="2160" w:id="1381247701"/>
        </w:rPr>
        <w:t>统一社会信用代码：</w:t>
      </w:r>
      <w:r>
        <w:rPr>
          <w:rFonts w:hint="eastAsia" w:ascii="黑体" w:hAnsi="宋体" w:eastAsia="黑体" w:cstheme="minorBidi"/>
          <w:position w:val="-5"/>
          <w:sz w:val="24"/>
          <w:szCs w:val="24"/>
        </w:rPr>
        <w:t xml:space="preserve">           </w:t>
      </w:r>
      <w:r>
        <w:rPr>
          <w:rFonts w:hint="eastAsia" w:ascii="宋体" w:hAnsi="宋体" w:eastAsia="宋体" w:cstheme="minorBidi"/>
          <w:position w:val="-9"/>
          <w:sz w:val="24"/>
          <w:szCs w:val="24"/>
        </w:rPr>
        <w:t>91110108721466070C</w:t>
      </w:r>
    </w:p>
    <w:p>
      <w:pPr>
        <w:spacing w:line="360" w:lineRule="auto"/>
        <w:ind w:left="840" w:leftChars="400" w:firstLine="0" w:firstLineChars="0"/>
        <w:rPr>
          <w:rFonts w:ascii="黑体" w:hAnsi="黑体" w:eastAsia="黑体" w:cstheme="minorBidi"/>
          <w:position w:val="-9"/>
          <w:sz w:val="24"/>
          <w:szCs w:val="24"/>
        </w:rPr>
      </w:pPr>
    </w:p>
    <w:p>
      <w:pPr>
        <w:spacing w:line="360" w:lineRule="auto"/>
        <w:ind w:left="840" w:leftChars="400" w:firstLine="0" w:firstLineChars="0"/>
        <w:rPr>
          <w:rFonts w:ascii="宋体" w:hAnsi="宋体" w:eastAsia="宋体" w:cstheme="minorBidi"/>
          <w:position w:val="-9"/>
          <w:sz w:val="24"/>
          <w:szCs w:val="24"/>
        </w:rPr>
      </w:pPr>
    </w:p>
    <w:p>
      <w:pPr>
        <w:spacing w:line="360" w:lineRule="auto"/>
        <w:ind w:left="840" w:leftChars="400" w:firstLine="0" w:firstLineChars="0"/>
        <w:rPr>
          <w:rFonts w:ascii="宋体" w:hAnsi="宋体" w:eastAsia="宋体" w:cstheme="minorBidi"/>
          <w:position w:val="-9"/>
          <w:sz w:val="24"/>
          <w:szCs w:val="24"/>
        </w:rPr>
      </w:pPr>
    </w:p>
    <w:p>
      <w:pPr>
        <w:spacing w:line="360" w:lineRule="auto"/>
        <w:ind w:left="840" w:leftChars="400" w:firstLine="0" w:firstLineChars="0"/>
        <w:rPr>
          <w:rFonts w:ascii="宋体" w:hAnsi="宋体" w:eastAsia="宋体" w:cstheme="minorBidi"/>
          <w:position w:val="-9"/>
          <w:sz w:val="24"/>
          <w:szCs w:val="24"/>
        </w:rPr>
      </w:pPr>
    </w:p>
    <w:p>
      <w:pPr>
        <w:spacing w:line="360" w:lineRule="auto"/>
        <w:ind w:left="840" w:leftChars="400" w:firstLine="0" w:firstLineChars="0"/>
        <w:rPr>
          <w:rFonts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pPr>
    </w:p>
    <w:p>
      <w:pPr>
        <w:keepNext w:val="0"/>
        <w:keepLines w:val="0"/>
        <w:pageBreakBefore w:val="0"/>
        <w:widowControl w:val="0"/>
        <w:kinsoku/>
        <w:wordWrap/>
        <w:overflowPunct/>
        <w:topLinePunct w:val="0"/>
        <w:autoSpaceDE/>
        <w:autoSpaceDN/>
        <w:bidi w:val="0"/>
        <w:adjustRightInd/>
        <w:snapToGrid/>
        <w:ind w:left="840" w:leftChars="400" w:firstLine="0" w:firstLineChars="0"/>
        <w:textAlignment w:val="auto"/>
        <w:rPr>
          <w:rFonts w:hint="eastAsia" w:ascii="黑体" w:hAnsi="黑体" w:eastAsia="黑体" w:cstheme="minorBidi"/>
          <w:position w:val="-9"/>
          <w:sz w:val="24"/>
          <w:szCs w:val="24"/>
        </w:rPr>
        <w:sectPr>
          <w:headerReference r:id="rId4" w:type="first"/>
          <w:pgSz w:w="16838" w:h="11906" w:orient="landscape"/>
          <w:pgMar w:top="1800" w:right="1440" w:bottom="1800" w:left="1440" w:header="850" w:footer="992" w:gutter="0"/>
          <w:cols w:space="425" w:num="1"/>
          <w:titlePg/>
          <w:docGrid w:type="linesAndChars" w:linePitch="381" w:charSpace="0"/>
        </w:sectPr>
      </w:pPr>
      <w:r>
        <w:rPr>
          <w:rFonts w:hint="eastAsia" w:ascii="黑体" w:hAnsi="黑体" w:eastAsia="黑体" w:cstheme="minorBidi"/>
          <w:spacing w:val="0"/>
          <w:kern w:val="0"/>
          <w:position w:val="-9"/>
          <w:sz w:val="24"/>
          <w:szCs w:val="24"/>
          <w:fitText w:val="2160" w:id="644506868"/>
        </w:rPr>
        <w:t>项目编制完成时间：</w:t>
      </w:r>
      <w:r>
        <w:rPr>
          <w:rFonts w:hint="eastAsia" w:ascii="黑体" w:hAnsi="黑体" w:eastAsia="黑体" w:cstheme="minorBidi"/>
          <w:position w:val="-9"/>
          <w:sz w:val="24"/>
          <w:szCs w:val="24"/>
        </w:rPr>
        <w:t>20</w:t>
      </w:r>
      <w:r>
        <w:rPr>
          <w:rFonts w:hint="eastAsia" w:ascii="黑体" w:hAnsi="黑体" w:eastAsia="黑体" w:cstheme="minorBidi"/>
          <w:position w:val="-9"/>
          <w:sz w:val="24"/>
          <w:szCs w:val="24"/>
          <w:lang w:val="en-US" w:eastAsia="zh-CN"/>
        </w:rPr>
        <w:t>24</w:t>
      </w:r>
      <w:r>
        <w:rPr>
          <w:rFonts w:hint="eastAsia" w:ascii="黑体" w:hAnsi="黑体" w:eastAsia="黑体" w:cstheme="minorBidi"/>
          <w:position w:val="-9"/>
          <w:sz w:val="24"/>
          <w:szCs w:val="24"/>
        </w:rPr>
        <w:t>年</w:t>
      </w:r>
      <w:r>
        <w:rPr>
          <w:rFonts w:hint="eastAsia" w:ascii="黑体" w:hAnsi="黑体" w:eastAsia="黑体" w:cstheme="minorBidi"/>
          <w:position w:val="-9"/>
          <w:sz w:val="24"/>
          <w:szCs w:val="24"/>
          <w:lang w:val="en-US" w:eastAsia="zh-CN"/>
        </w:rPr>
        <w:t>2</w:t>
      </w:r>
      <w:r>
        <w:rPr>
          <w:rFonts w:hint="eastAsia" w:ascii="黑体" w:hAnsi="黑体" w:eastAsia="黑体" w:cstheme="minorBidi"/>
          <w:position w:val="-9"/>
          <w:sz w:val="24"/>
          <w:szCs w:val="24"/>
        </w:rPr>
        <w:t>月</w:t>
      </w:r>
    </w:p>
    <w:sdt>
      <w:sdtPr>
        <w:rPr>
          <w:rFonts w:ascii="宋体" w:hAnsi="宋体" w:eastAsia="宋体" w:cs="Times New Roman"/>
          <w:kern w:val="2"/>
          <w:sz w:val="21"/>
          <w:szCs w:val="21"/>
          <w:lang w:val="en-US" w:eastAsia="zh-CN" w:bidi="ar-SA"/>
        </w:rPr>
        <w:id w:val="147466090"/>
        <w15:color w:val="DBDBDB"/>
        <w:docPartObj>
          <w:docPartGallery w:val="Table of Contents"/>
          <w:docPartUnique/>
        </w:docPartObj>
      </w:sdtPr>
      <w:sdtEndPr>
        <w:rPr>
          <w:rFonts w:ascii="Times New Roman" w:hAnsi="Times New Roman" w:eastAsia="仿宋"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13958"/>
            </w:tabs>
          </w:pPr>
          <w:r>
            <w:rPr>
              <w:rFonts w:ascii="Times New Roman" w:hAnsi="Times New Roman" w:eastAsia="仿宋"/>
              <w:sz w:val="24"/>
              <w:szCs w:val="24"/>
            </w:rPr>
            <w:fldChar w:fldCharType="begin"/>
          </w:r>
          <w:r>
            <w:rPr>
              <w:rFonts w:ascii="Times New Roman" w:hAnsi="Times New Roman" w:eastAsia="仿宋"/>
              <w:sz w:val="24"/>
              <w:szCs w:val="24"/>
            </w:rPr>
            <w:instrText xml:space="preserve">TOC \o "1-1" \h \u </w:instrText>
          </w:r>
          <w:r>
            <w:rPr>
              <w:rFonts w:ascii="Times New Roman" w:hAnsi="Times New Roman" w:eastAsia="仿宋"/>
              <w:sz w:val="24"/>
              <w:szCs w:val="24"/>
            </w:rPr>
            <w:fldChar w:fldCharType="separate"/>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_Toc5650 </w:instrText>
          </w:r>
          <w:r>
            <w:rPr>
              <w:rFonts w:ascii="Times New Roman" w:hAnsi="Times New Roman" w:eastAsia="仿宋"/>
              <w:szCs w:val="24"/>
            </w:rPr>
            <w:fldChar w:fldCharType="separate"/>
          </w:r>
          <w:r>
            <w:rPr>
              <w:rFonts w:hint="eastAsia" w:ascii="黑体" w:hAnsi="黑体" w:eastAsia="黑体" w:cs="黑体"/>
              <w:bCs/>
              <w:szCs w:val="24"/>
            </w:rPr>
            <w:t>表1铁岭市普适性准入清单</w:t>
          </w:r>
          <w:r>
            <w:tab/>
          </w:r>
          <w:r>
            <w:fldChar w:fldCharType="begin"/>
          </w:r>
          <w:r>
            <w:instrText xml:space="preserve"> PAGEREF _Toc5650 \h </w:instrText>
          </w:r>
          <w:r>
            <w:fldChar w:fldCharType="separate"/>
          </w:r>
          <w:r>
            <w:t>- 1 -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_Toc25909 </w:instrText>
          </w:r>
          <w:r>
            <w:rPr>
              <w:rFonts w:ascii="Times New Roman" w:hAnsi="Times New Roman" w:eastAsia="仿宋"/>
              <w:szCs w:val="24"/>
            </w:rPr>
            <w:fldChar w:fldCharType="separate"/>
          </w:r>
          <w:r>
            <w:rPr>
              <w:rFonts w:hint="eastAsia" w:ascii="黑体" w:hAnsi="黑体" w:eastAsia="黑体" w:cs="黑体"/>
              <w:bCs w:val="0"/>
              <w:szCs w:val="24"/>
            </w:rPr>
            <w:t>表2铁岭县普适性准入清单</w:t>
          </w:r>
          <w:r>
            <w:tab/>
          </w:r>
          <w:r>
            <w:fldChar w:fldCharType="begin"/>
          </w:r>
          <w:r>
            <w:instrText xml:space="preserve"> PAGEREF _Toc25909 \h </w:instrText>
          </w:r>
          <w:r>
            <w:fldChar w:fldCharType="separate"/>
          </w:r>
          <w:r>
            <w:t>- 8 -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_Toc29828 </w:instrText>
          </w:r>
          <w:r>
            <w:rPr>
              <w:rFonts w:ascii="Times New Roman" w:hAnsi="Times New Roman" w:eastAsia="仿宋"/>
              <w:szCs w:val="24"/>
            </w:rPr>
            <w:fldChar w:fldCharType="separate"/>
          </w:r>
          <w:r>
            <w:rPr>
              <w:rFonts w:hint="eastAsia" w:ascii="黑体" w:hAnsi="黑体" w:eastAsia="黑体" w:cs="黑体"/>
              <w:bCs/>
              <w:szCs w:val="24"/>
            </w:rPr>
            <w:t>表3铁岭县各管控单元准入清单</w:t>
          </w:r>
          <w:r>
            <w:tab/>
          </w:r>
          <w:r>
            <w:fldChar w:fldCharType="begin"/>
          </w:r>
          <w:r>
            <w:instrText xml:space="preserve"> PAGEREF _Toc29828 \h </w:instrText>
          </w:r>
          <w:r>
            <w:fldChar w:fldCharType="separate"/>
          </w:r>
          <w:r>
            <w:t>- 9 -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_Toc19747 </w:instrText>
          </w:r>
          <w:r>
            <w:rPr>
              <w:rFonts w:ascii="Times New Roman" w:hAnsi="Times New Roman" w:eastAsia="仿宋"/>
              <w:szCs w:val="24"/>
            </w:rPr>
            <w:fldChar w:fldCharType="separate"/>
          </w:r>
          <w:r>
            <w:rPr>
              <w:rFonts w:hint="eastAsia" w:ascii="黑体" w:hAnsi="黑体" w:eastAsia="黑体" w:cs="黑体"/>
              <w:bCs w:val="0"/>
              <w:szCs w:val="24"/>
            </w:rPr>
            <w:t>表4开原市普适性准入清单</w:t>
          </w:r>
          <w:r>
            <w:tab/>
          </w:r>
          <w:r>
            <w:fldChar w:fldCharType="begin"/>
          </w:r>
          <w:r>
            <w:instrText xml:space="preserve"> PAGEREF _Toc19747 \h </w:instrText>
          </w:r>
          <w:r>
            <w:fldChar w:fldCharType="separate"/>
          </w:r>
          <w:r>
            <w:t>- 22 -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_Toc31128 </w:instrText>
          </w:r>
          <w:r>
            <w:rPr>
              <w:rFonts w:ascii="Times New Roman" w:hAnsi="Times New Roman" w:eastAsia="仿宋"/>
              <w:szCs w:val="24"/>
            </w:rPr>
            <w:fldChar w:fldCharType="separate"/>
          </w:r>
          <w:r>
            <w:rPr>
              <w:rFonts w:hint="eastAsia" w:ascii="黑体" w:hAnsi="黑体" w:eastAsia="黑体" w:cs="黑体"/>
              <w:bCs w:val="0"/>
              <w:szCs w:val="24"/>
            </w:rPr>
            <w:t>表5开原市各管控单元准入清单</w:t>
          </w:r>
          <w:r>
            <w:tab/>
          </w:r>
          <w:r>
            <w:fldChar w:fldCharType="begin"/>
          </w:r>
          <w:r>
            <w:instrText xml:space="preserve"> PAGEREF _Toc31128 \h </w:instrText>
          </w:r>
          <w:r>
            <w:fldChar w:fldCharType="separate"/>
          </w:r>
          <w:r>
            <w:t>- 24 -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_Toc13166 </w:instrText>
          </w:r>
          <w:r>
            <w:rPr>
              <w:rFonts w:ascii="Times New Roman" w:hAnsi="Times New Roman" w:eastAsia="仿宋"/>
              <w:szCs w:val="24"/>
            </w:rPr>
            <w:fldChar w:fldCharType="separate"/>
          </w:r>
          <w:r>
            <w:rPr>
              <w:rFonts w:hint="eastAsia" w:ascii="黑体" w:hAnsi="黑体" w:eastAsia="黑体" w:cs="黑体"/>
              <w:bCs w:val="0"/>
              <w:szCs w:val="24"/>
            </w:rPr>
            <w:t>表6昌图县普适性准入清单</w:t>
          </w:r>
          <w:r>
            <w:tab/>
          </w:r>
          <w:r>
            <w:fldChar w:fldCharType="begin"/>
          </w:r>
          <w:r>
            <w:instrText xml:space="preserve"> PAGEREF _Toc13166 \h </w:instrText>
          </w:r>
          <w:r>
            <w:fldChar w:fldCharType="separate"/>
          </w:r>
          <w:r>
            <w:t>- 36 -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_Toc25013 </w:instrText>
          </w:r>
          <w:r>
            <w:rPr>
              <w:rFonts w:ascii="Times New Roman" w:hAnsi="Times New Roman" w:eastAsia="仿宋"/>
              <w:szCs w:val="24"/>
            </w:rPr>
            <w:fldChar w:fldCharType="separate"/>
          </w:r>
          <w:r>
            <w:rPr>
              <w:rFonts w:hint="eastAsia" w:ascii="黑体" w:hAnsi="黑体" w:eastAsia="黑体" w:cs="黑体"/>
              <w:bCs w:val="0"/>
              <w:szCs w:val="24"/>
            </w:rPr>
            <w:t>表7昌图县各管控单元准入清单</w:t>
          </w:r>
          <w:r>
            <w:tab/>
          </w:r>
          <w:r>
            <w:fldChar w:fldCharType="begin"/>
          </w:r>
          <w:r>
            <w:instrText xml:space="preserve"> PAGEREF _Toc25013 \h </w:instrText>
          </w:r>
          <w:r>
            <w:fldChar w:fldCharType="separate"/>
          </w:r>
          <w:r>
            <w:t>- 38 -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_Toc14134 </w:instrText>
          </w:r>
          <w:r>
            <w:rPr>
              <w:rFonts w:ascii="Times New Roman" w:hAnsi="Times New Roman" w:eastAsia="仿宋"/>
              <w:szCs w:val="24"/>
            </w:rPr>
            <w:fldChar w:fldCharType="separate"/>
          </w:r>
          <w:r>
            <w:rPr>
              <w:rFonts w:hint="eastAsia" w:ascii="黑体" w:hAnsi="黑体" w:eastAsia="黑体" w:cs="黑体"/>
              <w:bCs/>
              <w:szCs w:val="24"/>
            </w:rPr>
            <w:t>表8西丰县普适性准入清单</w:t>
          </w:r>
          <w:r>
            <w:tab/>
          </w:r>
          <w:r>
            <w:fldChar w:fldCharType="begin"/>
          </w:r>
          <w:r>
            <w:instrText xml:space="preserve"> PAGEREF _Toc14134 \h </w:instrText>
          </w:r>
          <w:r>
            <w:fldChar w:fldCharType="separate"/>
          </w:r>
          <w:r>
            <w:t>- 45 -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_Toc31399 </w:instrText>
          </w:r>
          <w:r>
            <w:rPr>
              <w:rFonts w:ascii="Times New Roman" w:hAnsi="Times New Roman" w:eastAsia="仿宋"/>
              <w:szCs w:val="24"/>
            </w:rPr>
            <w:fldChar w:fldCharType="separate"/>
          </w:r>
          <w:r>
            <w:rPr>
              <w:rFonts w:hint="eastAsia" w:ascii="黑体" w:hAnsi="黑体" w:eastAsia="黑体" w:cs="黑体"/>
              <w:bCs w:val="0"/>
              <w:szCs w:val="24"/>
            </w:rPr>
            <w:t>表9西丰县各管控单元准入清单</w:t>
          </w:r>
          <w:r>
            <w:tab/>
          </w:r>
          <w:r>
            <w:fldChar w:fldCharType="begin"/>
          </w:r>
          <w:r>
            <w:instrText xml:space="preserve"> PAGEREF _Toc31399 \h </w:instrText>
          </w:r>
          <w:r>
            <w:fldChar w:fldCharType="separate"/>
          </w:r>
          <w:r>
            <w:t>- 46 -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_Toc30123 </w:instrText>
          </w:r>
          <w:r>
            <w:rPr>
              <w:rFonts w:ascii="Times New Roman" w:hAnsi="Times New Roman" w:eastAsia="仿宋"/>
              <w:szCs w:val="24"/>
            </w:rPr>
            <w:fldChar w:fldCharType="separate"/>
          </w:r>
          <w:r>
            <w:rPr>
              <w:rFonts w:hint="eastAsia" w:ascii="黑体" w:hAnsi="黑体" w:eastAsia="黑体" w:cs="黑体"/>
              <w:bCs w:val="0"/>
              <w:szCs w:val="24"/>
            </w:rPr>
            <w:t>表10调兵山市普适性准入清单</w:t>
          </w:r>
          <w:r>
            <w:tab/>
          </w:r>
          <w:r>
            <w:fldChar w:fldCharType="begin"/>
          </w:r>
          <w:r>
            <w:instrText xml:space="preserve"> PAGEREF _Toc30123 \h </w:instrText>
          </w:r>
          <w:r>
            <w:fldChar w:fldCharType="separate"/>
          </w:r>
          <w:r>
            <w:t>- 56 -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_Toc16645 </w:instrText>
          </w:r>
          <w:r>
            <w:rPr>
              <w:rFonts w:ascii="Times New Roman" w:hAnsi="Times New Roman" w:eastAsia="仿宋"/>
              <w:szCs w:val="24"/>
            </w:rPr>
            <w:fldChar w:fldCharType="separate"/>
          </w:r>
          <w:r>
            <w:rPr>
              <w:rFonts w:hint="eastAsia" w:ascii="黑体" w:hAnsi="黑体" w:eastAsia="黑体" w:cs="黑体"/>
              <w:bCs w:val="0"/>
              <w:szCs w:val="24"/>
            </w:rPr>
            <w:t>表11调兵山市各管控单元准入清单</w:t>
          </w:r>
          <w:r>
            <w:tab/>
          </w:r>
          <w:r>
            <w:fldChar w:fldCharType="begin"/>
          </w:r>
          <w:r>
            <w:instrText xml:space="preserve"> PAGEREF _Toc16645 \h </w:instrText>
          </w:r>
          <w:r>
            <w:fldChar w:fldCharType="separate"/>
          </w:r>
          <w:r>
            <w:t>- 57 -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_Toc17522 </w:instrText>
          </w:r>
          <w:r>
            <w:rPr>
              <w:rFonts w:ascii="Times New Roman" w:hAnsi="Times New Roman" w:eastAsia="仿宋"/>
              <w:szCs w:val="24"/>
            </w:rPr>
            <w:fldChar w:fldCharType="separate"/>
          </w:r>
          <w:r>
            <w:rPr>
              <w:rFonts w:hint="eastAsia" w:ascii="黑体" w:hAnsi="黑体" w:eastAsia="黑体" w:cs="黑体"/>
              <w:bCs w:val="0"/>
              <w:szCs w:val="24"/>
            </w:rPr>
            <w:t>表12银州区普适性准入要求</w:t>
          </w:r>
          <w:r>
            <w:tab/>
          </w:r>
          <w:r>
            <w:fldChar w:fldCharType="begin"/>
          </w:r>
          <w:r>
            <w:instrText xml:space="preserve"> PAGEREF _Toc17522 \h </w:instrText>
          </w:r>
          <w:r>
            <w:fldChar w:fldCharType="separate"/>
          </w:r>
          <w:r>
            <w:t>- 63 -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_Toc31147 </w:instrText>
          </w:r>
          <w:r>
            <w:rPr>
              <w:rFonts w:ascii="Times New Roman" w:hAnsi="Times New Roman" w:eastAsia="仿宋"/>
              <w:szCs w:val="24"/>
            </w:rPr>
            <w:fldChar w:fldCharType="separate"/>
          </w:r>
          <w:r>
            <w:rPr>
              <w:rFonts w:hint="eastAsia" w:ascii="黑体" w:hAnsi="黑体" w:eastAsia="黑体" w:cs="黑体"/>
              <w:bCs w:val="0"/>
              <w:szCs w:val="24"/>
            </w:rPr>
            <w:t>表13银州区各管控单元差别化准入清单</w:t>
          </w:r>
          <w:r>
            <w:tab/>
          </w:r>
          <w:r>
            <w:fldChar w:fldCharType="begin"/>
          </w:r>
          <w:r>
            <w:instrText xml:space="preserve"> PAGEREF _Toc31147 \h </w:instrText>
          </w:r>
          <w:r>
            <w:fldChar w:fldCharType="separate"/>
          </w:r>
          <w:r>
            <w:t>- 65 -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_Toc2996 </w:instrText>
          </w:r>
          <w:r>
            <w:rPr>
              <w:rFonts w:ascii="Times New Roman" w:hAnsi="Times New Roman" w:eastAsia="仿宋"/>
              <w:szCs w:val="24"/>
            </w:rPr>
            <w:fldChar w:fldCharType="separate"/>
          </w:r>
          <w:r>
            <w:rPr>
              <w:rFonts w:hint="eastAsia" w:ascii="黑体" w:hAnsi="黑体" w:eastAsia="黑体" w:cs="黑体"/>
              <w:bCs w:val="0"/>
              <w:szCs w:val="24"/>
            </w:rPr>
            <w:t>表14清河区普适性准入清单</w:t>
          </w:r>
          <w:r>
            <w:tab/>
          </w:r>
          <w:r>
            <w:fldChar w:fldCharType="begin"/>
          </w:r>
          <w:r>
            <w:instrText xml:space="preserve"> PAGEREF _Toc2996 \h </w:instrText>
          </w:r>
          <w:r>
            <w:fldChar w:fldCharType="separate"/>
          </w:r>
          <w:r>
            <w:t>- 73 -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_Toc12266 </w:instrText>
          </w:r>
          <w:r>
            <w:rPr>
              <w:rFonts w:ascii="Times New Roman" w:hAnsi="Times New Roman" w:eastAsia="仿宋"/>
              <w:szCs w:val="24"/>
            </w:rPr>
            <w:fldChar w:fldCharType="separate"/>
          </w:r>
          <w:r>
            <w:rPr>
              <w:rFonts w:hint="eastAsia" w:ascii="黑体" w:hAnsi="黑体" w:eastAsia="黑体" w:cs="黑体"/>
              <w:bCs w:val="0"/>
              <w:szCs w:val="24"/>
            </w:rPr>
            <w:t>表15清河区各管控单元准入清单</w:t>
          </w:r>
          <w:r>
            <w:tab/>
          </w:r>
          <w:r>
            <w:fldChar w:fldCharType="begin"/>
          </w:r>
          <w:r>
            <w:instrText xml:space="preserve"> PAGEREF _Toc12266 \h </w:instrText>
          </w:r>
          <w:r>
            <w:fldChar w:fldCharType="separate"/>
          </w:r>
          <w:r>
            <w:t>- 74 -</w:t>
          </w:r>
          <w:r>
            <w:fldChar w:fldCharType="end"/>
          </w:r>
          <w:r>
            <w:rPr>
              <w:rFonts w:ascii="Times New Roman" w:hAnsi="Times New Roman" w:eastAsia="仿宋"/>
              <w:szCs w:val="24"/>
            </w:rPr>
            <w:fldChar w:fldCharType="end"/>
          </w:r>
        </w:p>
        <w:p>
          <w:pPr>
            <w:pStyle w:val="7"/>
            <w:tabs>
              <w:tab w:val="right" w:leader="dot" w:pos="13958"/>
            </w:tabs>
          </w:pPr>
          <w:r>
            <w:rPr>
              <w:rFonts w:ascii="Times New Roman" w:hAnsi="Times New Roman" w:eastAsia="仿宋"/>
              <w:szCs w:val="24"/>
            </w:rPr>
            <w:fldChar w:fldCharType="begin"/>
          </w:r>
          <w:r>
            <w:rPr>
              <w:rFonts w:ascii="Times New Roman" w:hAnsi="Times New Roman" w:eastAsia="仿宋"/>
              <w:szCs w:val="24"/>
            </w:rPr>
            <w:instrText xml:space="preserve"> HYPERLINK \l _Toc9736 </w:instrText>
          </w:r>
          <w:r>
            <w:rPr>
              <w:rFonts w:ascii="Times New Roman" w:hAnsi="Times New Roman" w:eastAsia="仿宋"/>
              <w:szCs w:val="24"/>
            </w:rPr>
            <w:fldChar w:fldCharType="separate"/>
          </w:r>
          <w:r>
            <w:rPr>
              <w:rFonts w:hint="eastAsia" w:ascii="黑体" w:hAnsi="黑体" w:eastAsia="黑体" w:cs="黑体"/>
              <w:bCs w:val="0"/>
              <w:szCs w:val="24"/>
            </w:rPr>
            <w:t>表1</w:t>
          </w:r>
          <w:r>
            <w:rPr>
              <w:rFonts w:hint="eastAsia" w:ascii="黑体" w:hAnsi="黑体" w:eastAsia="黑体" w:cs="黑体"/>
              <w:bCs w:val="0"/>
              <w:szCs w:val="24"/>
              <w:lang w:val="en-US" w:eastAsia="zh-CN"/>
            </w:rPr>
            <w:t>6铁岭市园区</w:t>
          </w:r>
          <w:r>
            <w:rPr>
              <w:rFonts w:hint="eastAsia" w:ascii="黑体" w:hAnsi="黑体" w:eastAsia="黑体" w:cs="黑体"/>
              <w:bCs w:val="0"/>
              <w:szCs w:val="24"/>
            </w:rPr>
            <w:t>单元准入清单</w:t>
          </w:r>
          <w:r>
            <w:tab/>
          </w:r>
          <w:r>
            <w:fldChar w:fldCharType="begin"/>
          </w:r>
          <w:r>
            <w:instrText xml:space="preserve"> PAGEREF _Toc9736 \h </w:instrText>
          </w:r>
          <w:r>
            <w:fldChar w:fldCharType="separate"/>
          </w:r>
          <w:r>
            <w:t>- 79 -</w:t>
          </w:r>
          <w:r>
            <w:fldChar w:fldCharType="end"/>
          </w:r>
          <w:r>
            <w:rPr>
              <w:rFonts w:ascii="Times New Roman" w:hAnsi="Times New Roman" w:eastAsia="仿宋"/>
              <w:szCs w:val="24"/>
            </w:rPr>
            <w:fldChar w:fldCharType="end"/>
          </w:r>
        </w:p>
        <w:p>
          <w:pPr>
            <w:widowControl/>
            <w:jc w:val="left"/>
            <w:rPr>
              <w:rFonts w:ascii="Times New Roman" w:hAnsi="Times New Roman" w:eastAsia="仿宋"/>
              <w:sz w:val="24"/>
              <w:szCs w:val="24"/>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仿宋"/>
              <w:szCs w:val="24"/>
            </w:rPr>
            <w:fldChar w:fldCharType="end"/>
          </w:r>
        </w:p>
      </w:sdtContent>
    </w:sdt>
    <w:p>
      <w:pPr>
        <w:pStyle w:val="2"/>
        <w:snapToGrid w:val="0"/>
        <w:spacing w:before="0" w:after="0" w:line="300" w:lineRule="auto"/>
        <w:jc w:val="center"/>
        <w:outlineLvl w:val="0"/>
        <w:rPr>
          <w:rFonts w:hint="eastAsia" w:ascii="黑体" w:hAnsi="黑体" w:eastAsia="黑体" w:cs="黑体"/>
          <w:b w:val="0"/>
          <w:bCs/>
          <w:sz w:val="24"/>
          <w:szCs w:val="24"/>
        </w:rPr>
      </w:pPr>
      <w:bookmarkStart w:id="6" w:name="_Toc5650"/>
      <w:r>
        <w:rPr>
          <w:rFonts w:hint="eastAsia" w:ascii="黑体" w:hAnsi="黑体" w:eastAsia="黑体" w:cs="黑体"/>
          <w:b w:val="0"/>
          <w:bCs/>
          <w:sz w:val="24"/>
          <w:szCs w:val="24"/>
        </w:rPr>
        <w:t>表1铁岭市普适性准入清单</w:t>
      </w:r>
      <w:bookmarkEnd w:id="6"/>
    </w:p>
    <w:tbl>
      <w:tblPr>
        <w:tblStyle w:val="10"/>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23"/>
        <w:gridCol w:w="870"/>
        <w:gridCol w:w="1082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tblHeader/>
          <w:jc w:val="center"/>
        </w:trPr>
        <w:tc>
          <w:tcPr>
            <w:tcW w:w="2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18"/>
                <w:szCs w:val="18"/>
              </w:rPr>
            </w:pPr>
            <w:bookmarkStart w:id="7" w:name="_Hlk38135146"/>
            <w:r>
              <w:rPr>
                <w:rFonts w:hint="eastAsia" w:ascii="仿宋" w:hAnsi="仿宋" w:eastAsia="仿宋" w:cs="仿宋"/>
                <w:b/>
                <w:sz w:val="18"/>
                <w:szCs w:val="18"/>
              </w:rPr>
              <w:t>维度</w:t>
            </w:r>
            <w:bookmarkEnd w:id="7"/>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18"/>
                <w:szCs w:val="18"/>
              </w:rPr>
            </w:pPr>
            <w:r>
              <w:rPr>
                <w:rFonts w:hint="eastAsia" w:ascii="仿宋" w:hAnsi="仿宋" w:eastAsia="仿宋" w:cs="仿宋"/>
                <w:b/>
                <w:sz w:val="18"/>
                <w:szCs w:val="18"/>
              </w:rPr>
              <w:t>清单编制要求</w:t>
            </w:r>
          </w:p>
        </w:tc>
        <w:tc>
          <w:tcPr>
            <w:tcW w:w="387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18"/>
                <w:szCs w:val="18"/>
              </w:rPr>
            </w:pPr>
            <w:r>
              <w:rPr>
                <w:rFonts w:hint="eastAsia" w:ascii="仿宋" w:hAnsi="仿宋" w:eastAsia="仿宋" w:cs="仿宋"/>
                <w:b/>
                <w:sz w:val="18"/>
                <w:szCs w:val="18"/>
              </w:rPr>
              <w:t>准入清单</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18"/>
                <w:szCs w:val="18"/>
              </w:rPr>
            </w:pPr>
            <w:r>
              <w:rPr>
                <w:rFonts w:hint="eastAsia" w:ascii="仿宋" w:hAnsi="仿宋" w:eastAsia="仿宋" w:cs="仿宋"/>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restart"/>
            <w:tcBorders>
              <w:top w:val="nil"/>
              <w:left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空间布局约束</w:t>
            </w: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禁止开发建设的活动</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18"/>
                <w:szCs w:val="18"/>
              </w:rPr>
            </w:pPr>
            <w:bookmarkStart w:id="8" w:name="_Toc32341618"/>
            <w:r>
              <w:rPr>
                <w:rFonts w:hint="eastAsia" w:ascii="仿宋" w:hAnsi="仿宋" w:eastAsia="仿宋" w:cs="仿宋"/>
                <w:sz w:val="18"/>
                <w:szCs w:val="18"/>
              </w:rPr>
              <w:t>1、</w:t>
            </w:r>
            <w:bookmarkEnd w:id="8"/>
            <w:r>
              <w:rPr>
                <w:rFonts w:hint="eastAsia" w:ascii="仿宋" w:hAnsi="仿宋" w:eastAsia="仿宋" w:cs="仿宋"/>
                <w:sz w:val="18"/>
                <w:szCs w:val="18"/>
              </w:rPr>
              <w:t>禁止发展大型炼化一体化项目，严禁建设国家规定的产能过剩行业新增产能项目；</w:t>
            </w:r>
          </w:p>
          <w:p>
            <w:pPr>
              <w:rPr>
                <w:rFonts w:ascii="仿宋" w:hAnsi="仿宋" w:eastAsia="仿宋" w:cs="仿宋"/>
                <w:sz w:val="18"/>
                <w:szCs w:val="18"/>
              </w:rPr>
            </w:pPr>
            <w:bookmarkStart w:id="9" w:name="_Toc32341619"/>
            <w:r>
              <w:rPr>
                <w:rFonts w:hint="eastAsia" w:ascii="仿宋" w:hAnsi="仿宋" w:eastAsia="仿宋" w:cs="仿宋"/>
                <w:sz w:val="18"/>
                <w:szCs w:val="18"/>
              </w:rPr>
              <w:t>2</w:t>
            </w:r>
            <w:bookmarkEnd w:id="9"/>
            <w:r>
              <w:rPr>
                <w:rFonts w:hint="eastAsia" w:ascii="仿宋" w:hAnsi="仿宋" w:eastAsia="仿宋" w:cs="仿宋"/>
                <w:sz w:val="18"/>
                <w:szCs w:val="18"/>
              </w:rPr>
              <w:t>、严格落实国家建设项目污染物排放总量控制政策；</w:t>
            </w:r>
          </w:p>
          <w:p>
            <w:pPr>
              <w:rPr>
                <w:rFonts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到</w:t>
            </w:r>
            <w:r>
              <w:rPr>
                <w:rFonts w:ascii="仿宋" w:hAnsi="仿宋" w:eastAsia="仿宋" w:cs="仿宋"/>
                <w:sz w:val="18"/>
                <w:szCs w:val="18"/>
              </w:rPr>
              <w:t>2025年，城市建成区基本淘汰35蒸吨/小时及以下燃煤锅炉，</w:t>
            </w:r>
            <w:r>
              <w:rPr>
                <w:rFonts w:hint="eastAsia" w:ascii="仿宋" w:hAnsi="仿宋" w:eastAsia="仿宋" w:cs="仿宋"/>
                <w:sz w:val="18"/>
                <w:szCs w:val="18"/>
              </w:rPr>
              <w:t>乡镇根据实际情况建设满足其供热规模的锅炉；</w:t>
            </w:r>
          </w:p>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4</w:t>
            </w:r>
            <w:r>
              <w:rPr>
                <w:rFonts w:hint="eastAsia" w:ascii="仿宋" w:hAnsi="仿宋" w:eastAsia="仿宋" w:cs="仿宋"/>
                <w:sz w:val="18"/>
                <w:szCs w:val="18"/>
              </w:rPr>
              <w:t>、依法取缔、搬迁保护区内违法建设项目和活动</w:t>
            </w:r>
            <w:r>
              <w:rPr>
                <w:rFonts w:hint="eastAsia" w:ascii="仿宋" w:hAnsi="仿宋" w:eastAsia="仿宋" w:cs="仿宋"/>
                <w:sz w:val="18"/>
                <w:szCs w:val="18"/>
                <w:lang w:eastAsia="zh-CN"/>
              </w:rPr>
              <w:t>；</w:t>
            </w:r>
          </w:p>
          <w:p>
            <w:pPr>
              <w:rPr>
                <w:rFonts w:ascii="仿宋" w:hAnsi="仿宋" w:eastAsia="仿宋" w:cs="仿宋"/>
                <w:sz w:val="18"/>
                <w:szCs w:val="18"/>
              </w:rPr>
            </w:pPr>
            <w:r>
              <w:rPr>
                <w:rFonts w:hint="eastAsia" w:ascii="仿宋" w:hAnsi="仿宋" w:eastAsia="仿宋" w:cs="仿宋"/>
                <w:sz w:val="18"/>
                <w:szCs w:val="18"/>
                <w:lang w:val="en-US" w:eastAsia="zh-CN"/>
              </w:rPr>
              <w:t>5</w:t>
            </w:r>
            <w:r>
              <w:rPr>
                <w:rFonts w:ascii="仿宋" w:hAnsi="仿宋" w:eastAsia="仿宋" w:cs="仿宋"/>
                <w:sz w:val="18"/>
                <w:szCs w:val="18"/>
              </w:rPr>
              <w:t>、铁岭市及各区县人民政府应当依法对严重污染大气环境的工艺、设备和产品实行淘汰制度。</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《铁岭市“十四五”节能减排综合工作方案》</w:t>
            </w:r>
          </w:p>
          <w:p>
            <w:pPr>
              <w:jc w:val="center"/>
              <w:rPr>
                <w:rFonts w:ascii="仿宋" w:hAnsi="仿宋" w:eastAsia="仿宋" w:cs="仿宋"/>
                <w:sz w:val="18"/>
                <w:szCs w:val="18"/>
              </w:rPr>
            </w:pPr>
            <w:r>
              <w:rPr>
                <w:rFonts w:hint="eastAsia" w:ascii="仿宋" w:hAnsi="仿宋" w:eastAsia="仿宋" w:cs="仿宋"/>
                <w:sz w:val="18"/>
                <w:szCs w:val="18"/>
              </w:rPr>
              <w:t>《辽宁省大气污染防治条例》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限制开发建设的活动</w:t>
            </w:r>
          </w:p>
        </w:tc>
        <w:tc>
          <w:tcPr>
            <w:tcW w:w="387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bidi="ar-SA"/>
              </w:rPr>
              <w:t>1、跟踪</w:t>
            </w:r>
            <w:r>
              <w:rPr>
                <w:rFonts w:hint="eastAsia" w:ascii="仿宋" w:hAnsi="仿宋" w:eastAsia="仿宋" w:cs="仿宋"/>
                <w:kern w:val="0"/>
                <w:sz w:val="18"/>
                <w:szCs w:val="18"/>
              </w:rPr>
              <w:t>执行</w:t>
            </w:r>
            <w:r>
              <w:rPr>
                <w:rFonts w:hint="eastAsia" w:ascii="仿宋" w:hAnsi="仿宋" w:eastAsia="仿宋" w:cs="仿宋"/>
                <w:kern w:val="0"/>
                <w:sz w:val="18"/>
                <w:szCs w:val="18"/>
                <w:lang w:val="en-US" w:eastAsia="zh-CN"/>
              </w:rPr>
              <w:t>最新的</w:t>
            </w:r>
            <w:r>
              <w:rPr>
                <w:rFonts w:hint="eastAsia" w:ascii="仿宋" w:hAnsi="仿宋" w:eastAsia="仿宋" w:cs="仿宋"/>
                <w:kern w:val="0"/>
                <w:sz w:val="18"/>
                <w:szCs w:val="18"/>
              </w:rPr>
              <w:t>国家《产业结构调整指导目录》和《辽宁省政府核准的投资项目目录》</w:t>
            </w:r>
            <w:r>
              <w:rPr>
                <w:rFonts w:hint="eastAsia" w:ascii="仿宋" w:hAnsi="仿宋" w:eastAsia="仿宋" w:cs="仿宋"/>
                <w:kern w:val="0"/>
                <w:sz w:val="18"/>
                <w:szCs w:val="18"/>
                <w:lang w:eastAsia="zh-CN"/>
              </w:rPr>
              <w:t>；</w:t>
            </w:r>
          </w:p>
          <w:p>
            <w:pPr>
              <w:numPr>
                <w:ilvl w:val="0"/>
                <w:numId w:val="0"/>
              </w:numPr>
              <w:rPr>
                <w:rFonts w:hint="eastAsia" w:ascii="仿宋" w:hAnsi="仿宋" w:eastAsia="仿宋" w:cs="仿宋"/>
                <w:sz w:val="18"/>
                <w:szCs w:val="18"/>
                <w:lang w:eastAsia="zh-CN"/>
              </w:rPr>
            </w:pPr>
            <w:r>
              <w:rPr>
                <w:rFonts w:ascii="仿宋" w:hAnsi="仿宋" w:eastAsia="仿宋" w:cs="仿宋"/>
                <w:kern w:val="2"/>
                <w:sz w:val="18"/>
                <w:szCs w:val="18"/>
                <w:lang w:val="en-US" w:eastAsia="zh-CN" w:bidi="ar-SA"/>
              </w:rPr>
              <w:t>2、</w:t>
            </w:r>
            <w:r>
              <w:rPr>
                <w:rFonts w:hint="eastAsia" w:ascii="仿宋" w:hAnsi="仿宋" w:eastAsia="仿宋" w:cs="仿宋"/>
                <w:sz w:val="18"/>
                <w:szCs w:val="18"/>
              </w:rPr>
              <w:t>控制高能耗、高排放项目</w:t>
            </w:r>
            <w:r>
              <w:rPr>
                <w:rFonts w:hint="eastAsia" w:ascii="仿宋" w:hAnsi="仿宋" w:eastAsia="仿宋" w:cs="仿宋"/>
                <w:sz w:val="18"/>
                <w:szCs w:val="18"/>
                <w:lang w:eastAsia="zh-CN"/>
              </w:rPr>
              <w:t>；</w:t>
            </w:r>
          </w:p>
          <w:p>
            <w:pPr>
              <w:numPr>
                <w:ilvl w:val="0"/>
                <w:numId w:val="0"/>
              </w:numPr>
              <w:rPr>
                <w:rFonts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严格限制审批钢铁、水泥、电解铝、平板玻璃、船舶、炼焦、有色、电石、铁合金等新增产能项目；</w:t>
            </w:r>
          </w:p>
          <w:p>
            <w:pPr>
              <w:rPr>
                <w:rFonts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、严格落实国家建设项目污染物排放总量控制政策；</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不符合空间布局的要求</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18"/>
                <w:szCs w:val="18"/>
              </w:rPr>
            </w:pPr>
            <w:r>
              <w:rPr>
                <w:rFonts w:hint="eastAsia" w:ascii="仿宋" w:hAnsi="仿宋" w:eastAsia="仿宋" w:cs="仿宋"/>
                <w:sz w:val="18"/>
                <w:szCs w:val="18"/>
              </w:rPr>
              <w:t>1、对现状建成区采用用地调整和旧区改造方针，根据城市用地结构调整和发展要求，逐步搬迁有污染的工业企业，提高公共设施和公共绿地比例；</w:t>
            </w:r>
          </w:p>
          <w:p>
            <w:pPr>
              <w:rPr>
                <w:rFonts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饮用水水源</w:t>
            </w:r>
            <w:r>
              <w:rPr>
                <w:rFonts w:hint="eastAsia" w:ascii="仿宋" w:hAnsi="仿宋" w:eastAsia="仿宋" w:cs="仿宋"/>
                <w:sz w:val="18"/>
                <w:szCs w:val="18"/>
              </w:rPr>
              <w:t>准保护区内禁止新建、扩建对水体污染严重的建设项目，改建建设项目，不得增加排污量；二级保护区除准保护区内禁止的活动外，禁止新建、改建、扩建排放污染物的建设项目，禁止设置排污口，禁止建设畜禽养殖场、养殖小区，禁止在耕地、林地上施用高毒、高残留农药，禁止使用含磷洗涤用品，禁止堆放、贮存危险化学品、工业固体废弃物和其他有毒有害废弃物，禁止设立装卸垃圾、粪便、油类和有毒物品的码头；城市水源地一级保护区内除准保护区、二级保护区内禁止的活动外，禁止新建、扩建、改建与供水设施和保护水源无关的建设项目，禁止向水体排放污染物，禁止从事网箱养殖、种植农作物，禁止使用化肥、农药，禁止开展畜禽养殖、旅游、游泳、垂钓、清洗衣物或者其他可能污染饮用水水体的活动，禁止采石、挖砂、取土，不得设置与供水无关的码头，禁止停靠船舶，禁止堆置和存放工业废渣、城市垃圾、粪便和其他废弃物，禁止设置油库，禁止可能污染水源的旅游活动和其他活动；</w:t>
            </w:r>
          </w:p>
          <w:p>
            <w:pPr>
              <w:rPr>
                <w:rFonts w:ascii="仿宋" w:hAnsi="仿宋" w:eastAsia="仿宋" w:cs="仿宋"/>
                <w:sz w:val="18"/>
                <w:szCs w:val="18"/>
              </w:rPr>
            </w:pPr>
            <w:r>
              <w:rPr>
                <w:rFonts w:hint="eastAsia" w:ascii="仿宋" w:hAnsi="仿宋" w:eastAsia="仿宋" w:cs="仿宋"/>
                <w:sz w:val="18"/>
                <w:szCs w:val="18"/>
              </w:rPr>
              <w:t>3、主城区钢铁、石化、化工、有色金属冶炼、水泥、沥青混凝土搅拌等重污染企业搬迁、改造；</w:t>
            </w:r>
          </w:p>
          <w:p>
            <w:pPr>
              <w:rPr>
                <w:rFonts w:ascii="仿宋" w:hAnsi="仿宋" w:eastAsia="仿宋" w:cs="仿宋"/>
                <w:sz w:val="18"/>
                <w:szCs w:val="18"/>
              </w:rPr>
            </w:pPr>
            <w:r>
              <w:rPr>
                <w:rFonts w:hint="eastAsia" w:ascii="仿宋" w:hAnsi="仿宋" w:eastAsia="仿宋" w:cs="仿宋"/>
                <w:sz w:val="18"/>
                <w:szCs w:val="18"/>
              </w:rPr>
              <w:t>4、水源保护区上游、城市上风向，居民集中区、医院、学校具有一定的缓冲距离；</w:t>
            </w:r>
          </w:p>
          <w:p>
            <w:pPr>
              <w:rPr>
                <w:rFonts w:ascii="仿宋" w:hAnsi="仿宋" w:eastAsia="仿宋" w:cs="仿宋"/>
                <w:sz w:val="18"/>
                <w:szCs w:val="18"/>
              </w:rPr>
            </w:pPr>
            <w:r>
              <w:rPr>
                <w:rFonts w:hint="eastAsia" w:ascii="仿宋" w:hAnsi="仿宋" w:eastAsia="仿宋" w:cs="仿宋"/>
                <w:sz w:val="18"/>
                <w:szCs w:val="18"/>
              </w:rPr>
              <w:t>5、推进企业向工业集聚区集中，新建企业原则上均应建在工业集聚区；石化化工业、医药制造业、制浆造纸业，原则上必须建在产业园且满足污染物排放要求；汽车制造、塑料制品、涉VOCs排放的塑料制品产业需结合项目原辅材料、生产工艺等分析该项目是否属于可能引发环境风险的项目，如涉及环境风险或有明确入园要求的，则必须建在园区且符合污染物排放要求。</w:t>
            </w:r>
          </w:p>
          <w:p>
            <w:pPr>
              <w:rPr>
                <w:rFonts w:ascii="仿宋" w:hAnsi="仿宋" w:eastAsia="仿宋" w:cs="仿宋"/>
                <w:sz w:val="18"/>
                <w:szCs w:val="18"/>
              </w:rPr>
            </w:pPr>
            <w:r>
              <w:rPr>
                <w:rFonts w:hint="eastAsia" w:ascii="仿宋" w:hAnsi="仿宋" w:eastAsia="仿宋" w:cs="仿宋"/>
                <w:sz w:val="18"/>
                <w:szCs w:val="18"/>
              </w:rPr>
              <w:t>6、辽河干流及一级支流沿岸，开展重点行业企业的空间分布优化，合理布局生产装置及危险化学品仓储等设施。</w:t>
            </w:r>
          </w:p>
        </w:tc>
        <w:tc>
          <w:tcPr>
            <w:tcW w:w="593" w:type="pct"/>
            <w:tcBorders>
              <w:top w:val="single" w:color="auto" w:sz="4" w:space="0"/>
              <w:left w:val="single" w:color="auto" w:sz="4" w:space="0"/>
              <w:bottom w:val="single" w:color="auto" w:sz="4" w:space="0"/>
              <w:right w:val="single" w:color="auto" w:sz="4" w:space="0"/>
            </w:tcBorders>
            <w:vAlign w:val="center"/>
          </w:tcPr>
          <w:p>
            <w:pPr>
              <w:spacing w:line="204" w:lineRule="auto"/>
              <w:jc w:val="center"/>
              <w:rPr>
                <w:rFonts w:ascii="仿宋" w:hAnsi="仿宋" w:eastAsia="仿宋" w:cs="仿宋"/>
                <w:sz w:val="18"/>
                <w:szCs w:val="18"/>
              </w:rPr>
            </w:pPr>
            <w:r>
              <w:rPr>
                <w:rFonts w:hint="eastAsia" w:ascii="仿宋" w:hAnsi="仿宋" w:eastAsia="仿宋" w:cs="仿宋"/>
                <w:sz w:val="18"/>
                <w:szCs w:val="18"/>
              </w:rPr>
              <w:t>《饮用水水源保护区污染防治管理规定》</w:t>
            </w:r>
          </w:p>
          <w:p>
            <w:pPr>
              <w:spacing w:line="204" w:lineRule="auto"/>
              <w:jc w:val="center"/>
              <w:rPr>
                <w:rFonts w:ascii="仿宋" w:hAnsi="仿宋" w:eastAsia="仿宋" w:cs="仿宋"/>
                <w:sz w:val="18"/>
                <w:szCs w:val="18"/>
              </w:rPr>
            </w:pPr>
            <w:r>
              <w:rPr>
                <w:rFonts w:hint="eastAsia" w:ascii="仿宋" w:hAnsi="仿宋" w:eastAsia="仿宋" w:cs="仿宋"/>
                <w:sz w:val="18"/>
                <w:szCs w:val="18"/>
              </w:rPr>
              <w:t>《铁岭市饮用水水源保护条例》《铁岭市重点流域水生态环境保护“十四五”规划》</w:t>
            </w:r>
          </w:p>
          <w:p>
            <w:pPr>
              <w:spacing w:line="204" w:lineRule="auto"/>
              <w:jc w:val="center"/>
              <w:rPr>
                <w:rFonts w:ascii="仿宋" w:hAnsi="仿宋" w:eastAsia="仿宋" w:cs="仿宋"/>
                <w:sz w:val="18"/>
                <w:szCs w:val="18"/>
              </w:rPr>
            </w:pPr>
            <w:r>
              <w:rPr>
                <w:rFonts w:hint="eastAsia" w:ascii="仿宋" w:hAnsi="仿宋" w:eastAsia="仿宋" w:cs="仿宋"/>
                <w:sz w:val="18"/>
                <w:szCs w:val="18"/>
              </w:rPr>
              <w:t>《铁岭市深入打好污染防治</w:t>
            </w:r>
          </w:p>
          <w:p>
            <w:pPr>
              <w:jc w:val="center"/>
              <w:rPr>
                <w:rFonts w:ascii="仿宋" w:hAnsi="仿宋" w:eastAsia="仿宋" w:cs="仿宋"/>
                <w:bCs/>
                <w:kern w:val="0"/>
                <w:sz w:val="18"/>
                <w:szCs w:val="18"/>
              </w:rPr>
            </w:pPr>
            <w:r>
              <w:rPr>
                <w:rFonts w:hint="eastAsia" w:ascii="仿宋" w:hAnsi="仿宋" w:eastAsia="仿宋" w:cs="仿宋"/>
                <w:sz w:val="18"/>
                <w:szCs w:val="18"/>
              </w:rPr>
              <w:t>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生态保护红线</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、规范管控对生态功能不造成破坏的有限人为活动。生态保护红线内自然保护地核心保护区外，禁止开发性、生产性建设活动，在符合法律法规的前提下，仅允许</w:t>
            </w:r>
            <w:r>
              <w:rPr>
                <w:rFonts w:ascii="仿宋" w:hAnsi="仿宋" w:eastAsia="仿宋" w:cs="仿宋"/>
                <w:kern w:val="0"/>
                <w:sz w:val="18"/>
                <w:szCs w:val="18"/>
              </w:rPr>
              <w:t>10</w:t>
            </w:r>
            <w:r>
              <w:rPr>
                <w:rFonts w:hint="eastAsia" w:ascii="仿宋" w:hAnsi="仿宋" w:eastAsia="仿宋" w:cs="仿宋"/>
                <w:kern w:val="0"/>
                <w:sz w:val="18"/>
                <w:szCs w:val="18"/>
              </w:rPr>
              <w:t>类对生态功能不造成破坏的有限人为活动。生态保护红线内自然保护区、风景名胜区、饮用水水源保护区等区域，依照法律法规执行。</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加强有限人为活动管理。生态保护红线管控范围内有限人为活动，涉及新增建设用地审批的，在报批农用地转用、土地征收时，附省级人民政府出具符合生态保护红线内允许有限人为活动的认定意见；不涉及新增建设用地的，按有关规定进行管理，无明确规定的由省级人民政府制定具体监管办法。上述活动涉及自然保护地的，应征求林业和草原主管部门或自然保护地管理机构意见。</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有序处理历史遗留问题。生态保护红线经国务院批准后，对需逐步有序退出的矿业权等，由省级人民政府按照尊重历史、实事求是的原则，结合实际制定退出计划，明确时序安排、补偿安置、生态修复等要求，确保生态安全和社会稳定。鼓励有条件的地方通过租赁、置换、赎买等方式，对人工商品林实行统一管护，并将重要生态区位的人工商品林按规定逐步转为公益林。零星分布的已有水电、风电、光伏设施，按照相关法律法规规定进行管理，严禁扩大现有规模与范围，项目到期后由建设单位负责做好生态修复。</w:t>
            </w:r>
          </w:p>
          <w:p>
            <w:pPr>
              <w:rPr>
                <w:rFonts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hint="eastAsia" w:ascii="仿宋" w:hAnsi="仿宋" w:eastAsia="仿宋" w:cs="仿宋"/>
                <w:kern w:val="0"/>
                <w:sz w:val="18"/>
                <w:szCs w:val="18"/>
                <w:lang w:val="en-US" w:eastAsia="zh-CN"/>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hint="eastAsia" w:ascii="仿宋" w:hAnsi="仿宋" w:eastAsia="仿宋" w:cs="仿宋"/>
                <w:kern w:val="0"/>
                <w:sz w:val="18"/>
                <w:szCs w:val="18"/>
                <w:lang w:eastAsia="zh-CN"/>
              </w:rPr>
            </w:pPr>
            <w:r>
              <w:rPr>
                <w:rFonts w:ascii="仿宋" w:hAnsi="仿宋" w:eastAsia="仿宋" w:cs="仿宋"/>
                <w:kern w:val="0"/>
                <w:sz w:val="18"/>
                <w:szCs w:val="18"/>
              </w:rPr>
              <w:t>5</w:t>
            </w:r>
            <w:r>
              <w:rPr>
                <w:rFonts w:hint="eastAsia" w:ascii="仿宋" w:hAnsi="仿宋" w:eastAsia="仿宋" w:cs="仿宋"/>
                <w:kern w:val="0"/>
                <w:sz w:val="18"/>
                <w:szCs w:val="18"/>
              </w:rPr>
              <w:t>、公益林禁止进行商业性采伐，允许以保护、培育为目的的抚育和更新性质的采伐。特种用途林中的名胜古迹和革命纪念地的林木、自然保护区的森林，严禁采伐</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r>
              <w:rPr>
                <w:rFonts w:ascii="仿宋" w:hAnsi="仿宋" w:eastAsia="仿宋" w:cs="仿宋"/>
                <w:kern w:val="0"/>
                <w:sz w:val="18"/>
                <w:szCs w:val="18"/>
              </w:rPr>
              <w:t>6</w:t>
            </w:r>
            <w:r>
              <w:rPr>
                <w:rFonts w:hint="eastAsia" w:ascii="仿宋" w:hAnsi="仿宋" w:eastAsia="仿宋" w:cs="仿宋"/>
                <w:kern w:val="0"/>
                <w:sz w:val="18"/>
                <w:szCs w:val="18"/>
              </w:rPr>
              <w:t>、勘查、开采矿藏和修建道路、水利、电力、通讯等工程建设确需占用或者征收、征用生态公益林地的，用地单位应当依法征得行政主管部门审核同意；</w:t>
            </w:r>
          </w:p>
          <w:p>
            <w:pPr>
              <w:rPr>
                <w:rFonts w:ascii="仿宋" w:hAnsi="仿宋" w:eastAsia="仿宋" w:cs="仿宋"/>
                <w:sz w:val="18"/>
                <w:szCs w:val="18"/>
              </w:rPr>
            </w:pPr>
            <w:r>
              <w:rPr>
                <w:rFonts w:ascii="仿宋" w:hAnsi="仿宋" w:eastAsia="仿宋" w:cs="仿宋"/>
                <w:kern w:val="0"/>
                <w:sz w:val="18"/>
                <w:szCs w:val="18"/>
              </w:rPr>
              <w:t>7</w:t>
            </w:r>
            <w:r>
              <w:rPr>
                <w:rFonts w:hint="eastAsia" w:ascii="仿宋" w:hAnsi="仿宋" w:eastAsia="仿宋" w:cs="仿宋"/>
                <w:kern w:val="0"/>
                <w:sz w:val="18"/>
                <w:szCs w:val="18"/>
              </w:rPr>
              <w:t>、限制或者禁止可能造成水土流失的生产建设活动；禁止在二十五度以上陡坡地开垦种植农作物；禁止毁林开荒、烧山开荒和陡坡地开垦；全面实施天然林保护工程，增强区域水土保持能力。</w:t>
            </w:r>
          </w:p>
        </w:tc>
        <w:tc>
          <w:tcPr>
            <w:tcW w:w="5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kern w:val="0"/>
                <w:sz w:val="18"/>
                <w:szCs w:val="18"/>
              </w:rPr>
              <w:t>编制依据</w:t>
            </w:r>
            <w:r>
              <w:rPr>
                <w:rFonts w:hint="eastAsia" w:ascii="仿宋" w:hAnsi="仿宋" w:eastAsia="仿宋" w:cs="仿宋"/>
                <w:kern w:val="0"/>
                <w:sz w:val="18"/>
                <w:szCs w:val="18"/>
              </w:rPr>
              <w:t>：</w:t>
            </w:r>
          </w:p>
          <w:p>
            <w:pPr>
              <w:rPr>
                <w:rFonts w:ascii="仿宋" w:hAnsi="仿宋" w:eastAsia="仿宋" w:cs="仿宋"/>
                <w:kern w:val="0"/>
                <w:sz w:val="18"/>
                <w:szCs w:val="18"/>
              </w:rPr>
            </w:pPr>
            <w:r>
              <w:rPr>
                <w:rFonts w:hint="eastAsia" w:ascii="仿宋" w:hAnsi="仿宋" w:eastAsia="仿宋" w:cs="仿宋"/>
                <w:kern w:val="0"/>
                <w:sz w:val="18"/>
                <w:szCs w:val="18"/>
              </w:rPr>
              <w:t>《关于划定并严守生态保护红线的若干意见》（厅字〔2017〕2号）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rPr>
                <w:rFonts w:hint="eastAsia" w:ascii="仿宋" w:hAnsi="仿宋" w:eastAsia="仿宋" w:cs="仿宋"/>
                <w:kern w:val="0"/>
                <w:sz w:val="18"/>
                <w:szCs w:val="18"/>
              </w:rPr>
            </w:pPr>
            <w:r>
              <w:rPr>
                <w:rFonts w:hint="eastAsia" w:ascii="仿宋" w:hAnsi="仿宋" w:eastAsia="仿宋" w:cs="仿宋"/>
                <w:kern w:val="0"/>
                <w:sz w:val="18"/>
                <w:szCs w:val="18"/>
              </w:rPr>
              <w:t>《辽宁省环境保护条例》</w:t>
            </w:r>
          </w:p>
          <w:p>
            <w:pPr>
              <w:rPr>
                <w:rFonts w:hint="eastAsia" w:ascii="仿宋" w:hAnsi="仿宋" w:eastAsia="仿宋" w:cs="仿宋"/>
                <w:kern w:val="0"/>
                <w:sz w:val="18"/>
                <w:szCs w:val="18"/>
              </w:rPr>
            </w:pPr>
            <w:r>
              <w:rPr>
                <w:rFonts w:hint="eastAsia" w:ascii="仿宋" w:hAnsi="仿宋" w:eastAsia="仿宋" w:cs="仿宋"/>
                <w:b w:val="0"/>
                <w:kern w:val="0"/>
                <w:sz w:val="18"/>
                <w:szCs w:val="18"/>
              </w:rPr>
              <w:t>《辽宁省实施</w:t>
            </w:r>
            <w:r>
              <w:rPr>
                <w:rFonts w:hint="eastAsia" w:ascii="仿宋" w:hAnsi="仿宋" w:eastAsia="仿宋" w:cs="仿宋"/>
                <w:kern w:val="0"/>
                <w:sz w:val="18"/>
                <w:szCs w:val="18"/>
              </w:rPr>
              <w:t>&lt;</w:t>
            </w:r>
            <w:r>
              <w:rPr>
                <w:rFonts w:hint="eastAsia" w:ascii="仿宋" w:hAnsi="仿宋" w:eastAsia="仿宋" w:cs="仿宋"/>
                <w:b w:val="0"/>
                <w:kern w:val="0"/>
                <w:sz w:val="18"/>
                <w:szCs w:val="18"/>
              </w:rPr>
              <w:t>中华人民共和国森林法</w:t>
            </w:r>
            <w:r>
              <w:rPr>
                <w:rFonts w:ascii="仿宋" w:hAnsi="仿宋" w:eastAsia="仿宋" w:cs="仿宋"/>
                <w:kern w:val="0"/>
                <w:sz w:val="18"/>
                <w:szCs w:val="18"/>
              </w:rPr>
              <w:t>&gt;</w:t>
            </w:r>
            <w:r>
              <w:rPr>
                <w:rFonts w:hint="eastAsia" w:ascii="仿宋" w:hAnsi="仿宋" w:eastAsia="仿宋" w:cs="仿宋"/>
                <w:b w:val="0"/>
                <w:kern w:val="0"/>
                <w:sz w:val="18"/>
                <w:szCs w:val="18"/>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kern w:val="0"/>
                <w:sz w:val="18"/>
                <w:szCs w:val="18"/>
              </w:rPr>
              <w:t>水源涵养与水土保持</w:t>
            </w:r>
            <w:r>
              <w:rPr>
                <w:rFonts w:hint="eastAsia" w:ascii="仿宋" w:hAnsi="仿宋" w:eastAsia="仿宋" w:cs="仿宋"/>
                <w:sz w:val="18"/>
                <w:szCs w:val="18"/>
              </w:rPr>
              <w:t>一般生态空间</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一级国家级公益林原则上不得开展生产经营活动，严禁打枝、采脂、割漆、剥树皮、掘根等行为，二级国家级公益林在不影响整体森林生态系统功能发挥的前提下，可以按照规定开展抚育和更新性质的采伐。在不破坏森林植被的前提下，可以合理利用其林地资源，适度开展林下种植养殖和森林游憩等非木质资源开发与利用，科学发展林下经济。</w:t>
            </w:r>
          </w:p>
          <w:p>
            <w:pPr>
              <w:rPr>
                <w:rFonts w:ascii="仿宋" w:hAnsi="仿宋" w:eastAsia="仿宋" w:cs="仿宋"/>
                <w:kern w:val="0"/>
                <w:sz w:val="18"/>
                <w:szCs w:val="18"/>
              </w:rPr>
            </w:pPr>
            <w:r>
              <w:rPr>
                <w:rFonts w:hint="eastAsia" w:ascii="仿宋" w:hAnsi="仿宋" w:eastAsia="仿宋" w:cs="仿宋"/>
                <w:kern w:val="0"/>
                <w:sz w:val="18"/>
                <w:szCs w:val="18"/>
              </w:rPr>
              <w:t>严格控制勘查、开采矿藏和工程建设征收、征用、占用国家级公益林地。除国务院有关部门和省级人民政府批准的基础设施建设项目外，不得征收、征用、占用一级国家级公益林地。经批准征收、征用、占用的国家级公益林地，由国家林业局进行审核汇总并相应核减国家级公益林总量，财政部根据国家林业局审核结果相应核减下一年度中央财政森林生态效益补偿基金。</w:t>
            </w:r>
          </w:p>
          <w:p>
            <w:pPr>
              <w:rPr>
                <w:rFonts w:ascii="仿宋" w:hAnsi="仿宋" w:eastAsia="仿宋" w:cs="仿宋"/>
                <w:kern w:val="0"/>
                <w:sz w:val="18"/>
                <w:szCs w:val="18"/>
              </w:rPr>
            </w:pPr>
            <w:r>
              <w:rPr>
                <w:rFonts w:hint="eastAsia" w:ascii="仿宋" w:hAnsi="仿宋" w:eastAsia="仿宋" w:cs="仿宋"/>
                <w:kern w:val="0"/>
                <w:sz w:val="18"/>
                <w:szCs w:val="18"/>
              </w:rPr>
              <w:t>2、禁止在下列区域从事取土、挖砂、采石等可能造成水土流失的活动：（一）容易发生水土流失的沟壑边坡、沟头上部及山脊地带；（二）水库库区周边地带；（三）严重沙化区；（四）崩塌、滑坡危险区及泥石流易发区；（五）重大基础设施管理和保护范围；（六）法律、法规规定的其他禁止区域。所列区域的具体范围，由市、县人民政府划定并公告。</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、实施水土流失的预防监督和水土保持生态修复工程，营造水土保持林，限制陡坡垦殖和超载过牧，对水土保持林进行抚育更新；在林区采伐林木的，采伐方案中应当有水土保持措施。</w:t>
            </w:r>
          </w:p>
          <w:p>
            <w:pPr>
              <w:rPr>
                <w:rFonts w:ascii="仿宋" w:hAnsi="仿宋" w:eastAsia="仿宋" w:cs="仿宋"/>
                <w:kern w:val="0"/>
                <w:sz w:val="18"/>
                <w:szCs w:val="18"/>
              </w:rPr>
            </w:pPr>
            <w:r>
              <w:rPr>
                <w:rFonts w:ascii="仿宋" w:hAnsi="仿宋" w:eastAsia="仿宋" w:cs="仿宋"/>
                <w:kern w:val="0"/>
                <w:sz w:val="18"/>
                <w:szCs w:val="18"/>
              </w:rPr>
              <w:t>5</w:t>
            </w:r>
            <w:r>
              <w:rPr>
                <w:rFonts w:hint="eastAsia" w:ascii="仿宋" w:hAnsi="仿宋" w:eastAsia="仿宋" w:cs="仿宋"/>
                <w:kern w:val="0"/>
                <w:sz w:val="18"/>
                <w:szCs w:val="18"/>
              </w:rPr>
              <w:t>、加强生态保护与恢复，恢复与重建水源涵养区森林、草地、湿地等生态系统，对水源涵养林进行抚育更新。</w:t>
            </w:r>
          </w:p>
          <w:p>
            <w:pPr>
              <w:rPr>
                <w:rFonts w:ascii="仿宋" w:hAnsi="仿宋" w:eastAsia="仿宋" w:cs="仿宋"/>
                <w:kern w:val="0"/>
                <w:sz w:val="18"/>
                <w:szCs w:val="18"/>
              </w:rPr>
            </w:pPr>
            <w:r>
              <w:rPr>
                <w:rFonts w:ascii="仿宋" w:hAnsi="仿宋" w:eastAsia="仿宋" w:cs="仿宋"/>
                <w:kern w:val="0"/>
                <w:sz w:val="18"/>
                <w:szCs w:val="18"/>
              </w:rPr>
              <w:t>6</w:t>
            </w:r>
            <w:r>
              <w:rPr>
                <w:rFonts w:hint="eastAsia" w:ascii="仿宋" w:hAnsi="仿宋" w:eastAsia="仿宋" w:cs="仿宋"/>
                <w:kern w:val="0"/>
                <w:sz w:val="18"/>
                <w:szCs w:val="18"/>
              </w:rPr>
              <w:t>、辽北漫川漫岗区以保持土壤功能、防止黑土资源流失为主，采取保护现有林草资源、改变耕作方式、控制沟道侵蚀等措施。</w:t>
            </w:r>
          </w:p>
        </w:tc>
        <w:tc>
          <w:tcPr>
            <w:tcW w:w="593"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w:t>
            </w:r>
          </w:p>
          <w:p>
            <w:pPr>
              <w:rPr>
                <w:rFonts w:ascii="仿宋" w:hAnsi="仿宋" w:eastAsia="仿宋" w:cs="仿宋"/>
                <w:kern w:val="0"/>
                <w:sz w:val="18"/>
                <w:szCs w:val="18"/>
              </w:rPr>
            </w:pPr>
            <w:r>
              <w:rPr>
                <w:rFonts w:hint="eastAsia" w:ascii="仿宋" w:hAnsi="仿宋" w:eastAsia="仿宋" w:cs="仿宋"/>
                <w:kern w:val="0"/>
                <w:sz w:val="18"/>
                <w:szCs w:val="18"/>
              </w:rPr>
              <w:t>《国家级公益林管理办法》</w:t>
            </w:r>
          </w:p>
          <w:p>
            <w:pPr>
              <w:rPr>
                <w:rFonts w:ascii="仿宋" w:hAnsi="仿宋" w:eastAsia="仿宋" w:cs="仿宋"/>
                <w:kern w:val="0"/>
                <w:sz w:val="18"/>
                <w:szCs w:val="18"/>
              </w:rPr>
            </w:pPr>
            <w:r>
              <w:rPr>
                <w:rFonts w:hint="eastAsia" w:ascii="仿宋" w:hAnsi="仿宋" w:eastAsia="仿宋" w:cs="仿宋"/>
                <w:kern w:val="0"/>
                <w:sz w:val="18"/>
                <w:szCs w:val="18"/>
              </w:rPr>
              <w:t>《辽宁省水土保持条例》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防风固沙一般生态空间</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禁止在国家级公益林地开垦、采石、采沙、取土，严格控制勘查、开采矿藏和工程建设征收、征用、占用国家级公益林地。除国务院有关部门和省级人民政府批准的基础设施建设项目外，不得征收、征用、占用一级国家级公益林地。经批准征收、征用、占用的国家级公益林地，由国家林业局进行审核汇总并相应核减国家级公益林总量，财政部根据国家林业局审核结果相应核减下一年度中央财政森林生态效益补偿基金。</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、积极实施防沙治沙等生态治理工程，严格保护植物、沙壳、结皮、地衣等。</w:t>
            </w:r>
          </w:p>
        </w:tc>
        <w:tc>
          <w:tcPr>
            <w:tcW w:w="5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《国家级公益林管理办法》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自然保护区</w:t>
            </w:r>
          </w:p>
        </w:tc>
        <w:tc>
          <w:tcPr>
            <w:tcW w:w="387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 w:val="18"/>
                <w:szCs w:val="18"/>
              </w:rPr>
            </w:pPr>
            <w:r>
              <w:rPr>
                <w:rFonts w:hint="eastAsia" w:ascii="仿宋" w:hAnsi="仿宋" w:eastAsia="仿宋" w:cs="仿宋"/>
                <w:kern w:val="0"/>
                <w:sz w:val="18"/>
                <w:szCs w:val="18"/>
              </w:rPr>
              <w:t>1、禁止在自然保护区内进行放牧、狩猎、开垦、烧荒、开矿、采石等活动；但是，法律、行政法规另有规定的除外</w:t>
            </w:r>
          </w:p>
          <w:p>
            <w:pPr>
              <w:snapToGrid w:val="0"/>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w:t>
            </w:r>
          </w:p>
          <w:p>
            <w:pPr>
              <w:snapToGrid w:val="0"/>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从事前款活动的单位和个人，应当将其活动成果的副本提交自然保护区管理机构。</w:t>
            </w:r>
          </w:p>
          <w:p>
            <w:pPr>
              <w:rPr>
                <w:rFonts w:ascii="仿宋" w:hAnsi="仿宋" w:eastAsia="仿宋" w:cs="仿宋"/>
                <w:kern w:val="0"/>
                <w:sz w:val="18"/>
                <w:szCs w:val="18"/>
              </w:rPr>
            </w:pPr>
            <w:r>
              <w:rPr>
                <w:rFonts w:ascii="仿宋" w:hAnsi="仿宋" w:eastAsia="仿宋" w:cs="仿宋"/>
                <w:kern w:val="0"/>
                <w:sz w:val="18"/>
                <w:szCs w:val="18"/>
              </w:rPr>
              <w:t>4、在自然保护区的实验区内开展参观、旅游活动的，由自然保护区管理机构编制方案，方案应当符合自然保护区管理目标。在自然保护区组织参观、旅游活动的，应当严格按照前款规定的方案进行，并加强管理；进入自然保护区参观、旅游的单位和个人，应当服从自然保护区管理机构的管理。严禁开设与自然保护区保护方向不一致的参观、旅游项目。</w:t>
            </w:r>
          </w:p>
          <w:p>
            <w:pPr>
              <w:snapToGrid w:val="0"/>
              <w:rPr>
                <w:rFonts w:ascii="仿宋" w:hAnsi="仿宋" w:eastAsia="仿宋" w:cs="仿宋"/>
                <w:sz w:val="18"/>
                <w:szCs w:val="18"/>
              </w:rPr>
            </w:pPr>
            <w:r>
              <w:rPr>
                <w:rFonts w:ascii="仿宋" w:hAnsi="仿宋" w:eastAsia="仿宋" w:cs="仿宋"/>
                <w:kern w:val="0"/>
                <w:sz w:val="18"/>
                <w:szCs w:val="18"/>
              </w:rPr>
              <w:t>5</w:t>
            </w:r>
            <w:r>
              <w:rPr>
                <w:rFonts w:hint="eastAsia" w:ascii="仿宋" w:hAnsi="仿宋" w:eastAsia="仿宋" w:cs="仿宋"/>
                <w:kern w:val="0"/>
                <w:sz w:val="18"/>
                <w:szCs w:val="18"/>
              </w:rPr>
              <w:t>、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在自然保护区的外围保护地带建设的项目，不得损害自然保护区内的环境质量；已造成损害的，应当限期治理。限期治理决定由法律、法规规定的机关作出，被限期治理的企业事业单位必须按期完成治理任务。</w:t>
            </w:r>
          </w:p>
        </w:tc>
        <w:tc>
          <w:tcPr>
            <w:tcW w:w="5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w:t>
            </w:r>
          </w:p>
          <w:p>
            <w:pPr>
              <w:rPr>
                <w:rFonts w:ascii="仿宋" w:hAnsi="仿宋" w:eastAsia="仿宋" w:cs="仿宋"/>
                <w:kern w:val="0"/>
                <w:sz w:val="18"/>
                <w:szCs w:val="18"/>
              </w:rPr>
            </w:pPr>
            <w:r>
              <w:rPr>
                <w:rFonts w:hint="eastAsia" w:ascii="仿宋" w:hAnsi="仿宋" w:eastAsia="仿宋" w:cs="仿宋"/>
                <w:kern w:val="0"/>
                <w:sz w:val="18"/>
                <w:szCs w:val="18"/>
              </w:rPr>
              <w:t>《中华人民共和国自然保护区条例》</w:t>
            </w:r>
          </w:p>
          <w:p>
            <w:pPr>
              <w:rPr>
                <w:rFonts w:ascii="仿宋" w:hAnsi="仿宋" w:eastAsia="仿宋" w:cs="仿宋"/>
                <w:sz w:val="18"/>
                <w:szCs w:val="18"/>
              </w:rPr>
            </w:pPr>
            <w:r>
              <w:rPr>
                <w:rFonts w:hint="eastAsia" w:ascii="仿宋" w:hAnsi="仿宋" w:eastAsia="仿宋" w:cs="仿宋"/>
                <w:kern w:val="0"/>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湿地公园</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1、禁止下列破坏湿地及其生态功能的行为：（一）开（围）垦、排干自然湿地，</w:t>
            </w:r>
            <w:r>
              <w:rPr>
                <w:rFonts w:hint="eastAsia" w:ascii="仿宋" w:hAnsi="仿宋" w:eastAsia="仿宋" w:cs="仿宋"/>
                <w:kern w:val="0"/>
                <w:sz w:val="18"/>
                <w:szCs w:val="18"/>
                <w:lang w:val="en-US" w:eastAsia="zh-CN"/>
              </w:rPr>
              <w:t>永久性</w:t>
            </w:r>
            <w:r>
              <w:rPr>
                <w:rFonts w:hint="eastAsia" w:ascii="仿宋" w:hAnsi="仿宋" w:eastAsia="仿宋" w:cs="仿宋"/>
                <w:kern w:val="0"/>
                <w:sz w:val="18"/>
                <w:szCs w:val="18"/>
              </w:rPr>
              <w:t>截断</w:t>
            </w:r>
            <w:r>
              <w:rPr>
                <w:rFonts w:hint="eastAsia" w:ascii="仿宋" w:hAnsi="仿宋" w:eastAsia="仿宋" w:cs="仿宋"/>
                <w:kern w:val="0"/>
                <w:sz w:val="18"/>
                <w:szCs w:val="18"/>
                <w:lang w:val="en-US" w:eastAsia="zh-CN"/>
              </w:rPr>
              <w:t>自然</w:t>
            </w:r>
            <w:r>
              <w:rPr>
                <w:rFonts w:hint="eastAsia" w:ascii="仿宋" w:hAnsi="仿宋" w:eastAsia="仿宋" w:cs="仿宋"/>
                <w:kern w:val="0"/>
                <w:sz w:val="18"/>
                <w:szCs w:val="18"/>
              </w:rPr>
              <w:t>湿地水源；（二）擅自填埋自然湿地，擅自采砂、采矿、取土；（三）排放不符合水污染物排放标准的工业废水、生活污水及其他污染湿地的废水、污水，倾倒、堆放、丢弃、遗撒固体废物；（四）过度放牧或者滥采野生植物，过度捕捞或者灭绝式捕捞，过度施肥、投药、投放饵料等污染湿地的种植养殖行为；（五）其他破坏湿地及其生态功能的行为。</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、应当加强对国家重点保护野生动植物集中分布湿地的保护。任何单位和个人不得破坏鸟类和水生生物的生存环境。禁止在以水鸟为保护对象的自然保护地及其他重要栖息地从事</w:t>
            </w:r>
            <w:r>
              <w:rPr>
                <w:rFonts w:hint="eastAsia" w:ascii="仿宋" w:hAnsi="仿宋" w:eastAsia="仿宋" w:cs="仿宋"/>
                <w:kern w:val="0"/>
                <w:sz w:val="18"/>
                <w:szCs w:val="18"/>
                <w:lang w:val="en-US" w:eastAsia="zh-CN"/>
              </w:rPr>
              <w:t>捕鸟、</w:t>
            </w:r>
            <w:r>
              <w:rPr>
                <w:rFonts w:hint="eastAsia" w:ascii="仿宋" w:hAnsi="仿宋" w:eastAsia="仿宋" w:cs="仿宋"/>
                <w:kern w:val="0"/>
                <w:sz w:val="18"/>
                <w:szCs w:val="18"/>
              </w:rPr>
              <w:t>捕鱼、挖捕底栖生物、捡拾鸟蛋、破坏鸟巢等危及水鸟生存、繁衍的活动。开展观鸟、科学研究以及科普活动等应当保持安全距离，避免影响鸟类正常觅食和繁殖。在重要水生生物产卵场、索饵场、越冬场和洄游通道等重要栖息地应当实施保护措施。经依法批准在洄游通道建闸、筑坝，可能对水生生物洄游产生影响的，建设单位应当建造过鱼设施或者采取其他补救措施。禁止向湿地引进和放生外来物种，确需引进的应当进行科学评估，并依法取得批准。</w:t>
            </w:r>
          </w:p>
          <w:p>
            <w:pPr>
              <w:jc w:val="left"/>
              <w:rPr>
                <w:rFonts w:ascii="仿宋" w:hAnsi="仿宋" w:eastAsia="仿宋" w:cs="仿宋"/>
                <w:kern w:val="0"/>
                <w:sz w:val="18"/>
                <w:szCs w:val="18"/>
              </w:rPr>
            </w:pPr>
            <w:r>
              <w:rPr>
                <w:rFonts w:hint="eastAsia" w:ascii="仿宋" w:hAnsi="仿宋" w:eastAsia="仿宋" w:cs="仿宋"/>
                <w:kern w:val="0"/>
                <w:sz w:val="18"/>
                <w:szCs w:val="18"/>
              </w:rPr>
              <w:t>3、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jc w:val="left"/>
              <w:rPr>
                <w:rFonts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、禁止开（围）垦填埋或者排干湿地、截断湿地水源、挖沙、采矿、倾倒有毒有害物质、废弃物、垃圾；</w:t>
            </w:r>
          </w:p>
          <w:p>
            <w:pPr>
              <w:jc w:val="left"/>
              <w:rPr>
                <w:rFonts w:ascii="仿宋" w:hAnsi="仿宋" w:eastAsia="仿宋" w:cs="仿宋"/>
                <w:kern w:val="0"/>
                <w:sz w:val="18"/>
                <w:szCs w:val="18"/>
              </w:rPr>
            </w:pPr>
            <w:r>
              <w:rPr>
                <w:rFonts w:ascii="仿宋" w:hAnsi="仿宋" w:eastAsia="仿宋" w:cs="仿宋"/>
                <w:kern w:val="0"/>
                <w:sz w:val="18"/>
                <w:szCs w:val="18"/>
              </w:rPr>
              <w:t>5</w:t>
            </w:r>
            <w:r>
              <w:rPr>
                <w:rFonts w:hint="eastAsia" w:ascii="仿宋" w:hAnsi="仿宋" w:eastAsia="仿宋" w:cs="仿宋"/>
                <w:kern w:val="0"/>
                <w:sz w:val="18"/>
                <w:szCs w:val="18"/>
              </w:rPr>
              <w:t>、禁止从事房地产、度假村、高尔夫球场、风力发电、光伏发电等任何不符合主体功能定位的建设项目和开发活动；</w:t>
            </w:r>
          </w:p>
          <w:p>
            <w:pPr>
              <w:jc w:val="left"/>
              <w:rPr>
                <w:rFonts w:ascii="仿宋" w:hAnsi="仿宋" w:eastAsia="仿宋" w:cs="仿宋"/>
                <w:kern w:val="0"/>
                <w:sz w:val="18"/>
                <w:szCs w:val="18"/>
              </w:rPr>
            </w:pPr>
            <w:r>
              <w:rPr>
                <w:rFonts w:ascii="仿宋" w:hAnsi="仿宋" w:eastAsia="仿宋" w:cs="仿宋"/>
                <w:kern w:val="0"/>
                <w:sz w:val="18"/>
                <w:szCs w:val="18"/>
              </w:rPr>
              <w:t>6</w:t>
            </w:r>
            <w:r>
              <w:rPr>
                <w:rFonts w:hint="eastAsia" w:ascii="仿宋" w:hAnsi="仿宋" w:eastAsia="仿宋" w:cs="仿宋"/>
                <w:kern w:val="0"/>
                <w:sz w:val="18"/>
                <w:szCs w:val="18"/>
              </w:rPr>
              <w:t>、禁止破坏野生动物栖息地和迁徙通道、鱼类洄游通道，滥采滥捕野生动植物；</w:t>
            </w:r>
          </w:p>
          <w:p>
            <w:pPr>
              <w:rPr>
                <w:rFonts w:ascii="仿宋" w:hAnsi="仿宋" w:eastAsia="仿宋" w:cs="仿宋"/>
                <w:sz w:val="18"/>
                <w:szCs w:val="18"/>
              </w:rPr>
            </w:pPr>
            <w:r>
              <w:rPr>
                <w:rFonts w:ascii="仿宋" w:hAnsi="仿宋" w:eastAsia="仿宋" w:cs="仿宋"/>
                <w:kern w:val="0"/>
                <w:sz w:val="18"/>
                <w:szCs w:val="18"/>
              </w:rPr>
              <w:t>7</w:t>
            </w:r>
            <w:r>
              <w:rPr>
                <w:rFonts w:hint="eastAsia" w:ascii="仿宋" w:hAnsi="仿宋" w:eastAsia="仿宋" w:cs="仿宋"/>
                <w:kern w:val="0"/>
                <w:sz w:val="18"/>
                <w:szCs w:val="18"/>
              </w:rPr>
              <w:t>、禁止引入外来物种，禁止擅自放牧、捕捞、取土、取水、排污、放生。</w:t>
            </w:r>
          </w:p>
        </w:tc>
        <w:tc>
          <w:tcPr>
            <w:tcW w:w="5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w:t>
            </w:r>
          </w:p>
          <w:p>
            <w:pPr>
              <w:rPr>
                <w:rFonts w:ascii="仿宋" w:hAnsi="仿宋" w:eastAsia="仿宋" w:cs="仿宋"/>
                <w:kern w:val="0"/>
                <w:sz w:val="18"/>
                <w:szCs w:val="18"/>
              </w:rPr>
            </w:pPr>
            <w:r>
              <w:rPr>
                <w:rFonts w:hint="eastAsia" w:ascii="仿宋" w:hAnsi="仿宋" w:eastAsia="仿宋" w:cs="仿宋"/>
                <w:kern w:val="0"/>
                <w:sz w:val="18"/>
                <w:szCs w:val="18"/>
              </w:rPr>
              <w:t>《中华人民共和国湿地保护法》</w:t>
            </w:r>
          </w:p>
          <w:p>
            <w:pPr>
              <w:rPr>
                <w:rFonts w:hint="eastAsia" w:ascii="仿宋" w:hAnsi="仿宋" w:eastAsia="仿宋" w:cs="仿宋"/>
                <w:kern w:val="0"/>
                <w:sz w:val="18"/>
                <w:szCs w:val="18"/>
              </w:rPr>
            </w:pPr>
            <w:r>
              <w:rPr>
                <w:rFonts w:hint="eastAsia" w:ascii="仿宋" w:hAnsi="仿宋" w:eastAsia="仿宋" w:cs="仿宋"/>
                <w:kern w:val="0"/>
                <w:sz w:val="18"/>
                <w:szCs w:val="18"/>
              </w:rPr>
              <w:t>《国家湿地公园管理办法》</w:t>
            </w:r>
          </w:p>
          <w:p>
            <w:pPr>
              <w:rPr>
                <w:rFonts w:hint="eastAsia" w:ascii="仿宋" w:hAnsi="仿宋" w:eastAsia="仿宋" w:cs="仿宋"/>
                <w:kern w:val="0"/>
                <w:sz w:val="18"/>
                <w:szCs w:val="18"/>
              </w:rPr>
            </w:pPr>
            <w:r>
              <w:rPr>
                <w:rFonts w:hint="eastAsia" w:ascii="仿宋" w:hAnsi="仿宋" w:eastAsia="仿宋" w:cs="仿宋"/>
                <w:kern w:val="0"/>
                <w:sz w:val="18"/>
                <w:szCs w:val="18"/>
              </w:rPr>
              <w:t>《国家级自然公园管理办法（试行）》</w:t>
            </w:r>
          </w:p>
          <w:p>
            <w:pPr>
              <w:rPr>
                <w:rFonts w:ascii="仿宋" w:hAnsi="仿宋" w:eastAsia="仿宋" w:cs="仿宋"/>
                <w:sz w:val="18"/>
                <w:szCs w:val="18"/>
              </w:rPr>
            </w:pPr>
            <w:r>
              <w:rPr>
                <w:rFonts w:hint="eastAsia" w:ascii="仿宋" w:hAnsi="仿宋" w:eastAsia="仿宋" w:cs="仿宋"/>
                <w:kern w:val="0"/>
                <w:sz w:val="18"/>
                <w:szCs w:val="18"/>
              </w:rPr>
              <w:t>《辽宁省省级湿地公园管理办法（试行）》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森林公园</w:t>
            </w:r>
          </w:p>
        </w:tc>
        <w:tc>
          <w:tcPr>
            <w:tcW w:w="3872"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1、严格保护国家级自然公园内的森林、草原、湿地、荒漠、水域、生物等珍贵自然资源。在国家级自然公园内开展相关活动和设施建设，不得擅自改变其自然状态和历史风貌。</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禁止擅自在国家级自然公园内从事采矿、房地产、开发区、高尔夫球场、风力光伏电场等不符合管控要求的开发活动。禁止违规侵占国家级自然公园，排放不符合水污染物排放标准的工业废水、生活污水及其他的废水、污水，倾倒、堆放、丢弃、遗撒固体废物等污染生态环境的行为。</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国家级自然公园范围内除国家重大项目外，仅允许对生态功能不造成破坏的有限人为活动：（一）自然公园内居民和其他合法权益主体依法依规开展的生产生活及设施建设。（二）符合自然公园保护管理要求的文化、体育活动和必要的配套设施建设。（三）符合生态保护红线管控要求的其他活动和设施建设。（四）法律法规和国家政策允许在自然公园内开展的其他活动。</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禁止毁坏林地、林木进行开垦、采石、采砂、挖土和以营利为目的采搂枯枝落叶破坏土壤覆盖层。禁止在新植未成林地、幼林地、特种用途林内和封山育林区内砍柴、放牧、放蚕。禁止扒剥活树皮、挖掘活树根。进入有林地区采集种子、药材和山货野果，必须保护好森林资源。未经批准禁止进入林区以营利为目的采集、收购树枝、树叶和珍贵树木种子。不得擅自移动、损坏林业标志和林区工程设施。林区内列为国家保护的野生动物，禁止猎捕；因特殊需要猎捕的，按照国家有关法规办理。</w:t>
            </w:r>
          </w:p>
        </w:tc>
        <w:tc>
          <w:tcPr>
            <w:tcW w:w="5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w:t>
            </w:r>
          </w:p>
          <w:p>
            <w:pPr>
              <w:rPr>
                <w:rFonts w:ascii="仿宋" w:hAnsi="仿宋" w:eastAsia="仿宋" w:cs="仿宋"/>
                <w:kern w:val="0"/>
                <w:sz w:val="18"/>
                <w:szCs w:val="18"/>
              </w:rPr>
            </w:pPr>
            <w:r>
              <w:rPr>
                <w:rFonts w:hint="eastAsia" w:ascii="仿宋" w:hAnsi="仿宋" w:eastAsia="仿宋" w:cs="仿宋"/>
                <w:kern w:val="0"/>
                <w:sz w:val="18"/>
                <w:szCs w:val="18"/>
              </w:rPr>
              <w:t>《中华人民共和国森林法》</w:t>
            </w:r>
          </w:p>
          <w:p>
            <w:pPr>
              <w:rPr>
                <w:rFonts w:ascii="仿宋" w:hAnsi="仿宋" w:eastAsia="仿宋" w:cs="仿宋"/>
                <w:kern w:val="0"/>
                <w:sz w:val="18"/>
                <w:szCs w:val="18"/>
              </w:rPr>
            </w:pPr>
            <w:r>
              <w:rPr>
                <w:rFonts w:hint="eastAsia" w:ascii="仿宋" w:hAnsi="仿宋" w:eastAsia="仿宋" w:cs="仿宋"/>
                <w:kern w:val="0"/>
                <w:sz w:val="18"/>
                <w:szCs w:val="18"/>
              </w:rPr>
              <w:t>《中华人民共和国森林法实施条例》</w:t>
            </w:r>
          </w:p>
          <w:p>
            <w:pPr>
              <w:rPr>
                <w:rFonts w:hint="eastAsia" w:ascii="仿宋" w:hAnsi="仿宋" w:eastAsia="仿宋" w:cs="仿宋"/>
                <w:kern w:val="0"/>
                <w:sz w:val="18"/>
                <w:szCs w:val="18"/>
              </w:rPr>
            </w:pPr>
            <w:r>
              <w:rPr>
                <w:rFonts w:hint="eastAsia" w:ascii="仿宋" w:hAnsi="仿宋" w:eastAsia="仿宋" w:cs="仿宋"/>
                <w:kern w:val="0"/>
                <w:sz w:val="18"/>
                <w:szCs w:val="18"/>
              </w:rPr>
              <w:t>《国家级自然公园管理办法（试行）》</w:t>
            </w:r>
          </w:p>
          <w:p>
            <w:pPr>
              <w:rPr>
                <w:rFonts w:ascii="仿宋" w:hAnsi="仿宋" w:eastAsia="仿宋" w:cs="仿宋"/>
                <w:kern w:val="0"/>
                <w:sz w:val="18"/>
                <w:szCs w:val="18"/>
              </w:rPr>
            </w:pPr>
            <w:r>
              <w:rPr>
                <w:rFonts w:hint="eastAsia" w:ascii="仿宋" w:hAnsi="仿宋" w:eastAsia="仿宋" w:cs="仿宋"/>
                <w:kern w:val="0"/>
                <w:sz w:val="18"/>
                <w:szCs w:val="18"/>
              </w:rPr>
              <w:t>《辽宁省实施〈中华人民共和国森林法〉办法》</w:t>
            </w:r>
          </w:p>
          <w:p>
            <w:pPr>
              <w:rPr>
                <w:rFonts w:ascii="仿宋" w:hAnsi="仿宋" w:eastAsia="仿宋" w:cs="仿宋"/>
                <w:sz w:val="18"/>
                <w:szCs w:val="18"/>
              </w:rPr>
            </w:pPr>
            <w:r>
              <w:rPr>
                <w:rFonts w:hint="eastAsia" w:ascii="仿宋" w:hAnsi="仿宋" w:eastAsia="仿宋" w:cs="仿宋"/>
                <w:kern w:val="0"/>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地质公园</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1、任何单位和个人不得在保护区内及可能对地质遗迹造成影响的一定范围内进行采石、取土、开矿、放牧、砍伐以及其它对保护对象有损害的活动。未经管理机构批准，不得在保护区范围内采集标本和化石。</w:t>
            </w:r>
          </w:p>
          <w:p>
            <w:pPr>
              <w:rPr>
                <w:rFonts w:ascii="仿宋" w:hAnsi="仿宋" w:eastAsia="仿宋" w:cs="仿宋"/>
                <w:kern w:val="0"/>
                <w:sz w:val="18"/>
                <w:szCs w:val="18"/>
              </w:rPr>
            </w:pPr>
            <w:r>
              <w:rPr>
                <w:rFonts w:hint="eastAsia" w:ascii="仿宋" w:hAnsi="仿宋" w:eastAsia="仿宋" w:cs="仿宋"/>
                <w:kern w:val="0"/>
                <w:sz w:val="18"/>
                <w:szCs w:val="18"/>
              </w:rPr>
              <w:t>2、不得在保护区内修建与地质遗迹保护无关的厂房或其他建筑设施；对已建成并可能对地质遗迹造成污染或破坏的设施，应限期治理或停业外迁。</w:t>
            </w:r>
          </w:p>
          <w:p>
            <w:pPr>
              <w:rPr>
                <w:rFonts w:ascii="仿宋" w:hAnsi="仿宋" w:eastAsia="仿宋" w:cs="仿宋"/>
                <w:sz w:val="18"/>
                <w:szCs w:val="18"/>
              </w:rPr>
            </w:pPr>
            <w:r>
              <w:rPr>
                <w:rFonts w:hint="eastAsia" w:ascii="仿宋" w:hAnsi="仿宋" w:eastAsia="仿宋" w:cs="仿宋"/>
                <w:sz w:val="18"/>
                <w:szCs w:val="18"/>
              </w:rPr>
              <w:t>3、采矿权人在矿山生产过程中或者在停办和关闭矿山前，应当根据矿山地质环境保护与土地复垦方案，履行下列矿山地质环境治理和恢复义务：（一）整修被损坏的道路、建筑、地面设施，达到安全、可利用状态；（二）整治被破坏的土地，达到种植、养殖或者其他可供利用的状态；（三）整修露天采矿场的边坡、断面并恢复植被，消除安全隐患，达到与周围环境相协调；（四）采取有效技术措施，使地下井巷、采空区达到安全状态；（五）依法处理矿山开采废弃物；（六）解决因采矿导致的地下水水位下降所造成的群众饮水问题；（七）法律、法规规定的其他矿山地质环境治理和恢复义务。</w:t>
            </w:r>
          </w:p>
        </w:tc>
        <w:tc>
          <w:tcPr>
            <w:tcW w:w="593"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《地质遗迹保护管理规定》</w:t>
            </w:r>
          </w:p>
          <w:p>
            <w:pPr>
              <w:rPr>
                <w:rFonts w:ascii="仿宋" w:hAnsi="仿宋" w:eastAsia="仿宋" w:cs="仿宋"/>
                <w:sz w:val="18"/>
                <w:szCs w:val="18"/>
              </w:rPr>
            </w:pPr>
            <w:r>
              <w:rPr>
                <w:rFonts w:hint="eastAsia" w:ascii="仿宋" w:hAnsi="仿宋" w:eastAsia="仿宋" w:cs="仿宋"/>
                <w:kern w:val="0"/>
                <w:sz w:val="18"/>
                <w:szCs w:val="18"/>
              </w:rPr>
              <w:t>《辽宁省地质环境保护条例》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风景名胜区</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在风景名胜区内禁止进行下列活动：（一）开山、采石、开矿、开荒、修坟立碑等破坏景观、植被和地形地貌的活动；（二）修建储存爆炸性、易燃性、放射性、毒害性、腐蚀性物品的设施；（三）在景物或者设施上刻划、涂污；（四）乱扔垃圾。</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任何单位或个人不得侵占风景名胜区。</w:t>
            </w:r>
            <w:r>
              <w:rPr>
                <w:rFonts w:ascii="仿宋" w:hAnsi="仿宋" w:eastAsia="仿宋" w:cs="仿宋"/>
                <w:kern w:val="0"/>
                <w:sz w:val="18"/>
                <w:szCs w:val="18"/>
              </w:rPr>
              <w:t>禁止违反风景名胜区规划，在风景名胜区内设立各类开发区和在核心景区内建设宾馆、招待所、培训中心、疗养院以及与风景名胜资源保护无关的其他建筑物；已经建设的，应当按照风景名胜区规划，逐步迁出。</w:t>
            </w:r>
          </w:p>
          <w:p>
            <w:pPr>
              <w:rPr>
                <w:rFonts w:ascii="仿宋" w:hAnsi="仿宋" w:eastAsia="仿宋" w:cs="仿宋"/>
                <w:kern w:val="0"/>
                <w:sz w:val="18"/>
                <w:szCs w:val="18"/>
              </w:rPr>
            </w:pPr>
            <w:r>
              <w:rPr>
                <w:rFonts w:hint="eastAsia" w:ascii="仿宋" w:hAnsi="仿宋" w:eastAsia="仿宋" w:cs="仿宋"/>
                <w:kern w:val="0"/>
                <w:sz w:val="18"/>
                <w:szCs w:val="18"/>
              </w:rPr>
              <w:t>3、风景名胜区内的建设项目应当符合风景名胜区规划，并与景观相协调，不得破坏景观、污染环境、妨碍游览。在风景名胜区内进行建设活动的，建设单位、施工单位应当制定污染防治和水土保持方案，并采取有效措施，保护好周围景物、水体、林草植被、野生动物资源和地形地貌。</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、严禁在风景名胜区内毁林、垦荒、狩猎、放牧、挖土、埋坟、凿石、取砂以及其他伤损植被的行为和污染环境；</w:t>
            </w:r>
          </w:p>
          <w:p>
            <w:pPr>
              <w:rPr>
                <w:rFonts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、严禁发生一切易引起火灾的行为；</w:t>
            </w:r>
          </w:p>
          <w:p>
            <w:pPr>
              <w:rPr>
                <w:rFonts w:ascii="仿宋" w:hAnsi="仿宋" w:eastAsia="仿宋" w:cs="仿宋"/>
                <w:kern w:val="0"/>
                <w:sz w:val="18"/>
                <w:szCs w:val="18"/>
              </w:rPr>
            </w:pPr>
            <w:r>
              <w:rPr>
                <w:rFonts w:hint="eastAsia" w:ascii="仿宋" w:hAnsi="仿宋" w:eastAsia="仿宋" w:cs="仿宋"/>
                <w:kern w:val="0"/>
                <w:sz w:val="18"/>
                <w:szCs w:val="18"/>
              </w:rPr>
              <w:t>5、按规划进行建设的项目，不得破坏风景区景观特色和生态环境，其布局、高度、体量、造型和色彩等，必须与景观和环境相协调。</w:t>
            </w:r>
          </w:p>
          <w:p>
            <w:pPr>
              <w:rPr>
                <w:rFonts w:ascii="仿宋" w:hAnsi="仿宋" w:eastAsia="仿宋" w:cs="仿宋"/>
                <w:sz w:val="18"/>
                <w:szCs w:val="18"/>
              </w:rPr>
            </w:pPr>
            <w:r>
              <w:rPr>
                <w:rFonts w:ascii="仿宋" w:hAnsi="仿宋" w:eastAsia="仿宋" w:cs="仿宋"/>
                <w:kern w:val="0"/>
                <w:sz w:val="18"/>
                <w:szCs w:val="18"/>
              </w:rPr>
              <w:t>6</w:t>
            </w:r>
            <w:r>
              <w:rPr>
                <w:rFonts w:hint="eastAsia" w:ascii="仿宋" w:hAnsi="仿宋" w:eastAsia="仿宋" w:cs="仿宋"/>
                <w:kern w:val="0"/>
                <w:sz w:val="18"/>
                <w:szCs w:val="18"/>
              </w:rPr>
              <w:t>、在风景名胜区水体、重要渔业水体和其他具有特殊经济文化价值的水体的保护区内，不得新建排污口。</w:t>
            </w:r>
          </w:p>
        </w:tc>
        <w:tc>
          <w:tcPr>
            <w:tcW w:w="5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18"/>
                <w:szCs w:val="18"/>
              </w:rPr>
            </w:pPr>
            <w:r>
              <w:rPr>
                <w:rFonts w:ascii="仿宋" w:hAnsi="仿宋" w:eastAsia="仿宋" w:cs="仿宋"/>
                <w:sz w:val="18"/>
                <w:szCs w:val="18"/>
              </w:rPr>
              <w:t>编制依据</w:t>
            </w:r>
            <w:r>
              <w:rPr>
                <w:rFonts w:hint="eastAsia" w:ascii="仿宋" w:hAnsi="仿宋" w:eastAsia="仿宋" w:cs="仿宋"/>
                <w:sz w:val="18"/>
                <w:szCs w:val="18"/>
              </w:rPr>
              <w:t>：</w:t>
            </w:r>
          </w:p>
          <w:p>
            <w:pPr>
              <w:rPr>
                <w:rFonts w:ascii="仿宋" w:hAnsi="仿宋" w:eastAsia="仿宋" w:cs="仿宋"/>
                <w:sz w:val="18"/>
                <w:szCs w:val="18"/>
              </w:rPr>
            </w:pPr>
            <w:r>
              <w:rPr>
                <w:rFonts w:hint="eastAsia" w:ascii="仿宋" w:hAnsi="仿宋" w:eastAsia="仿宋" w:cs="仿宋"/>
                <w:sz w:val="18"/>
                <w:szCs w:val="18"/>
              </w:rPr>
              <w:t>《风景名胜区管理条例》</w:t>
            </w:r>
          </w:p>
          <w:p>
            <w:pPr>
              <w:jc w:val="left"/>
              <w:rPr>
                <w:rFonts w:ascii="仿宋" w:hAnsi="仿宋" w:eastAsia="仿宋" w:cs="仿宋"/>
                <w:sz w:val="18"/>
                <w:szCs w:val="18"/>
              </w:rPr>
            </w:pPr>
            <w:r>
              <w:rPr>
                <w:rFonts w:hint="eastAsia" w:ascii="仿宋" w:hAnsi="仿宋" w:eastAsia="仿宋" w:cs="仿宋"/>
                <w:sz w:val="18"/>
                <w:szCs w:val="18"/>
              </w:rPr>
              <w:t>《中华人民共和国水污染防治法》</w:t>
            </w:r>
          </w:p>
          <w:p>
            <w:pPr>
              <w:rPr>
                <w:rFonts w:ascii="仿宋" w:hAnsi="仿宋" w:eastAsia="仿宋" w:cs="仿宋"/>
                <w:sz w:val="18"/>
                <w:szCs w:val="18"/>
              </w:rPr>
            </w:pPr>
            <w:r>
              <w:rPr>
                <w:rFonts w:hint="eastAsia" w:ascii="仿宋" w:hAnsi="仿宋" w:eastAsia="仿宋" w:cs="仿宋"/>
                <w:sz w:val="18"/>
                <w:szCs w:val="18"/>
              </w:rPr>
              <w:t>《辽宁省风景名胜保护管理暂行条例》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生态控制区</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应保留原貌、强化生态保护和生态建设，以维护国土生态环境安全为主，区内天然林、生态公益林、连片湿地、骨干河流水面、基本草原等自然区域应限制开发建设，限制不符合区域功能定位的开发建设活动。防止对水体等生态敏感区的破坏和污染，加强饮用水水源地保护区的生态建设，积极营造和保护水源涵养林；加强低效林地改造，加大临时占用和灾毁林地的修复力度。</w:t>
            </w:r>
          </w:p>
        </w:tc>
        <w:tc>
          <w:tcPr>
            <w:tcW w:w="593"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18"/>
                <w:szCs w:val="18"/>
              </w:rPr>
            </w:pPr>
            <w:r>
              <w:rPr>
                <w:rFonts w:hint="eastAsia" w:ascii="仿宋" w:hAnsi="仿宋" w:eastAsia="仿宋" w:cs="仿宋"/>
                <w:sz w:val="18"/>
                <w:szCs w:val="18"/>
              </w:rPr>
              <w:t>《铁岭市市国土空间总体规划（2021-2035 年）征求意见稿》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饮用水水源保护区</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1、在饮用水水源保护区内，禁止设置排污口。</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饮用水水源一级保护区内新建、改建、扩建与供水设施和保护水源无关的建设项目；设置排污口；从事畜禽养殖、网箱养殖、旅游、游泳、垂钓活动；新增农业种植和经济林；法律、法规规定的其他可能污染一级保护区内饮用水水体的活动。已建成的与供水设施和保护水源无关的建设项目，由县级以上人民政府责令拆除或者关闭。禁止在饮用水水源一级保护区内从事网箱养殖、旅游、游泳、垂钓或者其他可能污染饮用水水体的活动。</w:t>
            </w:r>
          </w:p>
          <w:p>
            <w:pPr>
              <w:rPr>
                <w:rFonts w:ascii="仿宋" w:hAnsi="仿宋" w:eastAsia="仿宋" w:cs="仿宋"/>
                <w:kern w:val="0"/>
                <w:sz w:val="18"/>
                <w:szCs w:val="18"/>
              </w:rPr>
            </w:pPr>
            <w:r>
              <w:rPr>
                <w:rFonts w:hint="eastAsia" w:ascii="仿宋" w:hAnsi="仿宋" w:eastAsia="仿宋" w:cs="仿宋"/>
                <w:kern w:val="0"/>
                <w:sz w:val="18"/>
                <w:szCs w:val="18"/>
              </w:rPr>
              <w:t>3、禁止在饮用水水源二级保护区内新建、改建、扩建排放污染物的建设项目；设置排污口；处置城镇生活垃圾；设置易溶性、有毒有害废弃物暂存或者转运站，以及化工原料、危险化学品、矿物油类及有毒有害矿产品的堆放场所；未采取防渗漏措施设置生活垃圾转运站；法律、法规规定的其他可能污染二级保护区内饮用水水体的活动。已建成的排放污染物的建设项目，由县级以上人民政府责令拆除或者关闭。在饮用水水源二级保护区内从事网箱养殖、旅游等活动的，应当按照规定采取措施，防止污染饮用水水体。</w:t>
            </w:r>
          </w:p>
          <w:p>
            <w:pPr>
              <w:rPr>
                <w:rFonts w:ascii="仿宋" w:hAnsi="仿宋" w:eastAsia="仿宋" w:cs="仿宋"/>
                <w:sz w:val="18"/>
                <w:szCs w:val="18"/>
              </w:rPr>
            </w:pPr>
            <w:r>
              <w:rPr>
                <w:rFonts w:hint="eastAsia" w:ascii="仿宋" w:hAnsi="仿宋" w:eastAsia="仿宋" w:cs="仿宋"/>
                <w:kern w:val="0"/>
                <w:sz w:val="18"/>
                <w:szCs w:val="18"/>
              </w:rPr>
              <w:t>4、禁止在饮用水水源准保护区内新建、扩建对水体污染严重的建设项目；改建建设项目，不得增加排污量；设置易溶性、有毒有害废弃物暂存和转运站；新设商业性探矿权、采矿权（不含探转采）；破坏水源涵养林、护岸林等与水源保护相关植被的活动；法律、法规规定的其他可能污染准保护区内饮用水水体的活动。已建成的对水体污染严重的建设项目，由省、市、县人民政府组织制定迁出方案并逐步实施。</w:t>
            </w:r>
          </w:p>
        </w:tc>
        <w:tc>
          <w:tcPr>
            <w:tcW w:w="59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18"/>
                <w:szCs w:val="18"/>
              </w:rPr>
            </w:pPr>
            <w:r>
              <w:rPr>
                <w:rFonts w:hint="eastAsia" w:ascii="仿宋" w:hAnsi="仿宋" w:eastAsia="仿宋" w:cs="仿宋"/>
                <w:sz w:val="18"/>
                <w:szCs w:val="18"/>
              </w:rPr>
              <w:t>编制依据：</w:t>
            </w:r>
          </w:p>
          <w:p>
            <w:pPr>
              <w:jc w:val="left"/>
              <w:rPr>
                <w:rFonts w:ascii="仿宋" w:hAnsi="仿宋" w:eastAsia="仿宋" w:cs="仿宋"/>
                <w:sz w:val="18"/>
                <w:szCs w:val="18"/>
              </w:rPr>
            </w:pPr>
            <w:r>
              <w:rPr>
                <w:rFonts w:hint="eastAsia" w:ascii="仿宋" w:hAnsi="仿宋" w:eastAsia="仿宋" w:cs="仿宋"/>
                <w:sz w:val="18"/>
                <w:szCs w:val="18"/>
              </w:rPr>
              <w:t>《中华人民共和国水污染防治法》</w:t>
            </w:r>
          </w:p>
          <w:p>
            <w:pPr>
              <w:jc w:val="left"/>
              <w:rPr>
                <w:rFonts w:ascii="仿宋" w:hAnsi="仿宋" w:eastAsia="仿宋" w:cs="仿宋"/>
                <w:sz w:val="18"/>
                <w:szCs w:val="18"/>
              </w:rPr>
            </w:pPr>
            <w:r>
              <w:rPr>
                <w:rFonts w:hint="eastAsia" w:ascii="仿宋" w:hAnsi="仿宋" w:eastAsia="仿宋" w:cs="仿宋"/>
                <w:sz w:val="18"/>
                <w:szCs w:val="18"/>
              </w:rPr>
              <w:t>《辽宁省水污染防治条例》</w:t>
            </w:r>
          </w:p>
          <w:p>
            <w:pPr>
              <w:jc w:val="left"/>
              <w:rPr>
                <w:rFonts w:ascii="仿宋" w:hAnsi="仿宋" w:eastAsia="仿宋" w:cs="仿宋"/>
                <w:sz w:val="18"/>
                <w:szCs w:val="18"/>
              </w:rPr>
            </w:pPr>
            <w:r>
              <w:rPr>
                <w:rFonts w:hint="eastAsia" w:ascii="仿宋" w:hAnsi="仿宋" w:eastAsia="仿宋" w:cs="仿宋"/>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污染物排放管控</w:t>
            </w: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允许排放量要求</w:t>
            </w:r>
          </w:p>
        </w:tc>
        <w:tc>
          <w:tcPr>
            <w:tcW w:w="3872" w:type="pct"/>
            <w:tcBorders>
              <w:top w:val="single" w:color="auto" w:sz="4" w:space="0"/>
              <w:left w:val="single" w:color="auto" w:sz="4" w:space="0"/>
              <w:bottom w:val="single" w:color="auto" w:sz="4" w:space="0"/>
              <w:right w:val="single" w:color="auto" w:sz="4" w:space="0"/>
            </w:tcBorders>
            <w:vAlign w:val="center"/>
          </w:tcPr>
          <w:p>
            <w:pPr>
              <w:spacing w:line="204" w:lineRule="auto"/>
              <w:rPr>
                <w:rFonts w:hint="eastAsia" w:ascii="仿宋" w:hAnsi="仿宋" w:eastAsia="仿宋" w:cs="仿宋"/>
                <w:sz w:val="18"/>
                <w:szCs w:val="18"/>
                <w:lang w:eastAsia="zh-CN"/>
              </w:rPr>
            </w:pPr>
            <w:r>
              <w:rPr>
                <w:rFonts w:hint="eastAsia" w:ascii="仿宋" w:hAnsi="仿宋" w:eastAsia="仿宋" w:cs="仿宋"/>
                <w:sz w:val="18"/>
                <w:szCs w:val="18"/>
              </w:rPr>
              <w:t>1、新建和扩建的城镇污水处理厂出水水质全部执行一级A标准，修复改造雨污混接、错接、淤积堵塞、破损渗漏等问题管网，实现全市所有市区、县城、重点</w:t>
            </w:r>
            <w:r>
              <w:rPr>
                <w:rFonts w:hint="eastAsia" w:ascii="仿宋" w:hAnsi="仿宋" w:eastAsia="仿宋" w:cs="仿宋"/>
                <w:sz w:val="18"/>
                <w:szCs w:val="18"/>
                <w:lang w:val="en-US" w:eastAsia="zh-CN"/>
              </w:rPr>
              <w:t>乡</w:t>
            </w:r>
            <w:r>
              <w:rPr>
                <w:rFonts w:hint="eastAsia" w:ascii="仿宋" w:hAnsi="仿宋" w:eastAsia="仿宋" w:cs="仿宋"/>
                <w:sz w:val="18"/>
                <w:szCs w:val="18"/>
              </w:rPr>
              <w:t>镇污水截污纳管和污水处理设施全覆盖；2025年底前，基本消除城市建成区生活污水直排口和收集处理设施空白区，城市生活污水集中收集率达到70%以上，</w:t>
            </w:r>
            <w:r>
              <w:rPr>
                <w:rFonts w:hint="eastAsia" w:ascii="仿宋" w:hAnsi="仿宋" w:eastAsia="仿宋" w:cs="仿宋"/>
                <w:sz w:val="18"/>
                <w:szCs w:val="18"/>
                <w:lang w:val="en-US" w:eastAsia="zh-CN"/>
              </w:rPr>
              <w:t>市区、</w:t>
            </w:r>
            <w:r>
              <w:rPr>
                <w:rFonts w:hint="eastAsia" w:ascii="仿宋" w:hAnsi="仿宋" w:eastAsia="仿宋" w:cs="仿宋"/>
                <w:sz w:val="18"/>
                <w:szCs w:val="18"/>
              </w:rPr>
              <w:t>县城、重点</w:t>
            </w:r>
            <w:r>
              <w:rPr>
                <w:rFonts w:hint="eastAsia" w:ascii="仿宋" w:hAnsi="仿宋" w:eastAsia="仿宋" w:cs="仿宋"/>
                <w:sz w:val="18"/>
                <w:szCs w:val="18"/>
                <w:lang w:val="en-US" w:eastAsia="zh-CN"/>
              </w:rPr>
              <w:t>乡</w:t>
            </w:r>
            <w:r>
              <w:rPr>
                <w:rFonts w:hint="eastAsia" w:ascii="仿宋" w:hAnsi="仿宋" w:eastAsia="仿宋" w:cs="仿宋"/>
                <w:sz w:val="18"/>
                <w:szCs w:val="18"/>
              </w:rPr>
              <w:t>镇污水处理率分别达到95%、90%、75%以上，污泥无害化处置率超过90%</w:t>
            </w:r>
            <w:r>
              <w:rPr>
                <w:rFonts w:hint="eastAsia" w:ascii="仿宋" w:hAnsi="仿宋" w:eastAsia="仿宋" w:cs="仿宋"/>
                <w:sz w:val="18"/>
                <w:szCs w:val="18"/>
                <w:lang w:eastAsia="zh-CN"/>
              </w:rPr>
              <w:t>；</w:t>
            </w:r>
          </w:p>
          <w:p>
            <w:pPr>
              <w:spacing w:line="204" w:lineRule="auto"/>
              <w:rPr>
                <w:rFonts w:hint="eastAsia" w:ascii="仿宋" w:hAnsi="仿宋" w:eastAsia="仿宋" w:cs="仿宋"/>
                <w:sz w:val="18"/>
                <w:szCs w:val="18"/>
                <w:lang w:eastAsia="zh-CN"/>
              </w:rPr>
            </w:pPr>
            <w:r>
              <w:rPr>
                <w:rFonts w:hint="eastAsia" w:ascii="仿宋" w:hAnsi="仿宋" w:eastAsia="仿宋" w:cs="仿宋"/>
                <w:sz w:val="18"/>
                <w:szCs w:val="18"/>
              </w:rPr>
              <w:t>2、组织排查工业园区污水管网老旧破损、混接错接等情况，查明问题原因并开展整治；对依托城镇污水处理设施处理园区工业废水的9个工业集聚区进行全面评估，不适宜接入城镇污水处理设施的另行专项治理；继续推进工业园区企业明管化改造，持续推进雨污分流监督管理；2025年底前，对可能影响园区废水集中处理设施正常运行的冶金、电镀、化工、造纸、印染、原料药制造等企业，建设独立的废水预处理设施，严格监控企业特征污染物纳管浓度</w:t>
            </w:r>
            <w:r>
              <w:rPr>
                <w:rFonts w:hint="eastAsia" w:ascii="仿宋" w:hAnsi="仿宋" w:eastAsia="仿宋" w:cs="仿宋"/>
                <w:sz w:val="18"/>
                <w:szCs w:val="18"/>
                <w:lang w:eastAsia="zh-CN"/>
              </w:rPr>
              <w:t>；</w:t>
            </w:r>
          </w:p>
          <w:p>
            <w:pPr>
              <w:rPr>
                <w:rFonts w:hint="eastAsia" w:ascii="仿宋" w:hAnsi="仿宋" w:eastAsia="仿宋" w:cs="仿宋"/>
                <w:sz w:val="18"/>
                <w:szCs w:val="18"/>
                <w:lang w:eastAsia="zh-CN"/>
              </w:rPr>
            </w:pPr>
            <w:r>
              <w:rPr>
                <w:rFonts w:hint="eastAsia" w:ascii="仿宋" w:hAnsi="仿宋" w:eastAsia="仿宋" w:cs="仿宋"/>
                <w:sz w:val="18"/>
                <w:szCs w:val="18"/>
              </w:rPr>
              <w:t>3、完善农村污水收集处理设施，统筹推进县域农村生活污水治理，因地制宜建设分散污水处理设施，有序实现农村生活污水梯次治理，2025年年底前，全市农村生活污水治理率达到25%；加强规模以下畜禽养殖污染治理，组织畜禽散养密集区对畜禽粪便污水进行分户收集、集中处理，2025年年底前，全市畜禽粪污综合利用率达到80%以上，畜禽养殖规模化率达到</w:t>
            </w:r>
            <w:r>
              <w:rPr>
                <w:rFonts w:hint="eastAsia" w:ascii="仿宋" w:hAnsi="仿宋" w:eastAsia="仿宋" w:cs="仿宋"/>
                <w:sz w:val="18"/>
                <w:szCs w:val="18"/>
                <w:lang w:val="en-US" w:eastAsia="zh-CN"/>
              </w:rPr>
              <w:t>50</w:t>
            </w:r>
            <w:r>
              <w:rPr>
                <w:rFonts w:hint="eastAsia" w:ascii="仿宋" w:hAnsi="仿宋" w:eastAsia="仿宋" w:cs="仿宋"/>
                <w:sz w:val="18"/>
                <w:szCs w:val="18"/>
              </w:rPr>
              <w:t>%以上，规模以上水产养殖尾水实现达标排放。实施农田化肥减量增效行动，主要粮食作物化学农药使用强度力争比“十三五”期间降低5%</w:t>
            </w:r>
            <w:r>
              <w:rPr>
                <w:rFonts w:hint="eastAsia" w:ascii="仿宋" w:hAnsi="仿宋" w:eastAsia="仿宋" w:cs="仿宋"/>
                <w:sz w:val="18"/>
                <w:szCs w:val="18"/>
                <w:lang w:eastAsia="zh-CN"/>
              </w:rPr>
              <w:t>；</w:t>
            </w:r>
          </w:p>
          <w:p>
            <w:pPr>
              <w:jc w:val="left"/>
              <w:rPr>
                <w:rFonts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、各项污染物排放总量指标控制在环境容量以下，如有剩余可作为全市排污权统一调配；</w:t>
            </w:r>
          </w:p>
          <w:p>
            <w:pPr>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针对主要行业确定污染物管控标准：施工场地扬尘执行辽宁省地方标准《施工及堆料场地扬尘排放标准》，燃煤电厂执行辽宁省地方标准《辽宁省燃煤电厂大气污染物排放标准》，工业涂装工序执行辽宁省地方标准《辽宁省工业涂装工序大气污染物排放标准》</w:t>
            </w:r>
            <w:r>
              <w:rPr>
                <w:rFonts w:hint="eastAsia" w:ascii="仿宋" w:hAnsi="仿宋" w:eastAsia="仿宋" w:cs="仿宋"/>
                <w:sz w:val="18"/>
                <w:szCs w:val="18"/>
                <w:lang w:eastAsia="zh-CN"/>
              </w:rPr>
              <w:t>；</w:t>
            </w:r>
          </w:p>
          <w:p>
            <w:pPr>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6</w:t>
            </w:r>
            <w:r>
              <w:rPr>
                <w:rFonts w:ascii="仿宋" w:hAnsi="仿宋" w:eastAsia="仿宋" w:cs="仿宋"/>
                <w:sz w:val="18"/>
                <w:szCs w:val="18"/>
              </w:rPr>
              <w:t>、强化源头结构调整，推动新建涉挥发性有机物排放的重点工业企业进入园区，实行区域内排放等量削减替代，化工、工业涂装、包装印刷、橡胶和塑料制品等重点行业实行总量替代。按重点行业挥发性有机物整治要求具体执行</w:t>
            </w:r>
            <w:r>
              <w:rPr>
                <w:rFonts w:hint="eastAsia" w:ascii="仿宋" w:hAnsi="仿宋" w:eastAsia="仿宋" w:cs="仿宋"/>
                <w:sz w:val="18"/>
                <w:szCs w:val="18"/>
                <w:lang w:eastAsia="zh-CN"/>
              </w:rPr>
              <w:t>；</w:t>
            </w:r>
          </w:p>
          <w:p>
            <w:pPr>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7</w:t>
            </w:r>
            <w:r>
              <w:rPr>
                <w:rFonts w:hint="eastAsia" w:ascii="仿宋" w:hAnsi="仿宋" w:eastAsia="仿宋" w:cs="仿宋"/>
                <w:sz w:val="18"/>
                <w:szCs w:val="18"/>
              </w:rPr>
              <w:t>、强化工业散煤整治，加快建立10吨/小时及以下燃煤锅炉长效监管机制，定期开展跟踪检查，坚决依法查处违规新建燃煤锅炉等行为，实现燃煤小锅炉管理的严格化、规范化、长效化</w:t>
            </w:r>
            <w:r>
              <w:rPr>
                <w:rFonts w:hint="eastAsia" w:ascii="仿宋" w:hAnsi="仿宋" w:eastAsia="仿宋" w:cs="仿宋"/>
                <w:sz w:val="18"/>
                <w:szCs w:val="18"/>
                <w:lang w:eastAsia="zh-CN"/>
              </w:rPr>
              <w:t>；</w:t>
            </w:r>
          </w:p>
          <w:p>
            <w:pPr>
              <w:jc w:val="left"/>
              <w:rPr>
                <w:rFonts w:ascii="仿宋" w:hAnsi="仿宋" w:eastAsia="仿宋" w:cs="仿宋"/>
                <w:b/>
                <w:sz w:val="18"/>
                <w:szCs w:val="18"/>
              </w:rPr>
            </w:pPr>
            <w:r>
              <w:rPr>
                <w:rFonts w:hint="eastAsia" w:ascii="仿宋" w:hAnsi="仿宋" w:eastAsia="仿宋" w:cs="仿宋"/>
                <w:sz w:val="18"/>
                <w:szCs w:val="18"/>
                <w:lang w:val="en-US" w:eastAsia="zh-CN"/>
              </w:rPr>
              <w:t>8</w:t>
            </w:r>
            <w:r>
              <w:rPr>
                <w:rFonts w:hint="eastAsia" w:ascii="仿宋" w:hAnsi="仿宋" w:eastAsia="仿宋" w:cs="仿宋"/>
                <w:sz w:val="18"/>
                <w:szCs w:val="18"/>
              </w:rPr>
              <w:t>、推进钢铁、水泥行业企业超低排放改造。</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《铁岭市“十四五”生态环境保护规划》</w:t>
            </w:r>
          </w:p>
          <w:p>
            <w:pPr>
              <w:spacing w:line="204" w:lineRule="auto"/>
              <w:jc w:val="center"/>
              <w:rPr>
                <w:rFonts w:ascii="仿宋" w:hAnsi="仿宋" w:eastAsia="仿宋" w:cs="仿宋"/>
                <w:sz w:val="18"/>
                <w:szCs w:val="18"/>
              </w:rPr>
            </w:pPr>
            <w:r>
              <w:rPr>
                <w:rFonts w:hint="eastAsia" w:ascii="仿宋" w:hAnsi="仿宋" w:eastAsia="仿宋" w:cs="仿宋"/>
                <w:sz w:val="18"/>
                <w:szCs w:val="18"/>
              </w:rPr>
              <w:t>《铁岭市深入打好污染防治</w:t>
            </w:r>
          </w:p>
          <w:p>
            <w:pPr>
              <w:jc w:val="center"/>
              <w:rPr>
                <w:rFonts w:ascii="仿宋" w:hAnsi="仿宋" w:eastAsia="仿宋" w:cs="仿宋"/>
                <w:bCs/>
                <w:sz w:val="18"/>
                <w:szCs w:val="18"/>
              </w:rPr>
            </w:pPr>
            <w:r>
              <w:rPr>
                <w:rFonts w:hint="eastAsia" w:ascii="仿宋" w:hAnsi="仿宋" w:eastAsia="仿宋" w:cs="仿宋"/>
                <w:sz w:val="18"/>
                <w:szCs w:val="18"/>
              </w:rPr>
              <w:t>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现有源提标升级改造的要求</w:t>
            </w:r>
          </w:p>
        </w:tc>
        <w:tc>
          <w:tcPr>
            <w:tcW w:w="3872"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18"/>
                <w:szCs w:val="18"/>
              </w:rPr>
            </w:pPr>
            <w:r>
              <w:rPr>
                <w:rFonts w:hint="eastAsia" w:ascii="仿宋" w:hAnsi="仿宋" w:eastAsia="仿宋" w:cs="仿宋"/>
                <w:sz w:val="18"/>
                <w:szCs w:val="18"/>
              </w:rPr>
              <w:t>1、化学品生产企业以及工业集聚区、矿山开采区、尾矿库、危险废物处置场、垃圾填埋场等的运营、管理单位，需采取防渗漏等措施，防止地下水污染；</w:t>
            </w:r>
          </w:p>
          <w:p>
            <w:pPr>
              <w:jc w:val="left"/>
              <w:rPr>
                <w:rFonts w:ascii="仿宋" w:hAnsi="仿宋" w:eastAsia="仿宋" w:cs="仿宋"/>
                <w:sz w:val="18"/>
                <w:szCs w:val="18"/>
              </w:rPr>
            </w:pPr>
            <w:r>
              <w:rPr>
                <w:rFonts w:hint="eastAsia" w:ascii="仿宋" w:hAnsi="仿宋" w:eastAsia="仿宋" w:cs="仿宋"/>
                <w:sz w:val="18"/>
                <w:szCs w:val="18"/>
              </w:rPr>
              <w:t>2、禁止向水体排放、倾倒工业废渣、城镇垃圾和其他废弃物；</w:t>
            </w:r>
          </w:p>
          <w:p>
            <w:pPr>
              <w:jc w:val="left"/>
              <w:rPr>
                <w:rFonts w:ascii="仿宋" w:hAnsi="仿宋" w:eastAsia="仿宋" w:cs="仿宋"/>
                <w:sz w:val="18"/>
                <w:szCs w:val="18"/>
              </w:rPr>
            </w:pPr>
            <w:r>
              <w:rPr>
                <w:rFonts w:hint="eastAsia" w:ascii="仿宋" w:hAnsi="仿宋" w:eastAsia="仿宋" w:cs="仿宋"/>
                <w:sz w:val="18"/>
                <w:szCs w:val="18"/>
              </w:rPr>
              <w:t>3、禁止将含有汞、镉、砷、铬、铅、氰化物、黄磷等的可溶性剧毒废渣向水体排放、倾倒或者直接埋入地下；</w:t>
            </w:r>
          </w:p>
          <w:p>
            <w:pPr>
              <w:jc w:val="left"/>
              <w:rPr>
                <w:rFonts w:ascii="仿宋" w:hAnsi="仿宋" w:eastAsia="仿宋" w:cs="仿宋"/>
                <w:sz w:val="18"/>
                <w:szCs w:val="18"/>
              </w:rPr>
            </w:pPr>
            <w:r>
              <w:rPr>
                <w:rFonts w:hint="eastAsia" w:ascii="仿宋" w:hAnsi="仿宋" w:eastAsia="仿宋" w:cs="仿宋"/>
                <w:sz w:val="18"/>
                <w:szCs w:val="18"/>
              </w:rPr>
              <w:t>4、存放可溶性剧毒废渣的场所，应当采取防水、防渗漏、防流失的措施；</w:t>
            </w:r>
          </w:p>
          <w:p>
            <w:pPr>
              <w:jc w:val="left"/>
              <w:rPr>
                <w:rFonts w:ascii="仿宋" w:hAnsi="仿宋" w:eastAsia="仿宋" w:cs="仿宋"/>
                <w:sz w:val="18"/>
                <w:szCs w:val="18"/>
              </w:rPr>
            </w:pPr>
            <w:r>
              <w:rPr>
                <w:rFonts w:hint="eastAsia" w:ascii="仿宋" w:hAnsi="仿宋" w:eastAsia="仿宋" w:cs="仿宋"/>
                <w:sz w:val="18"/>
                <w:szCs w:val="18"/>
              </w:rPr>
              <w:t>5、禁止在江河、湖泊、运河、渠道、水库最高水位线以下的滩地和岸坡堆放、存贮固体废弃物和其他污染物。</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lang w:val="en-US" w:eastAsia="zh-CN"/>
              </w:rPr>
              <w:t>环境</w:t>
            </w:r>
            <w:r>
              <w:rPr>
                <w:rFonts w:hint="eastAsia" w:ascii="仿宋" w:hAnsi="仿宋" w:eastAsia="仿宋" w:cs="仿宋"/>
                <w:sz w:val="18"/>
                <w:szCs w:val="18"/>
              </w:rPr>
              <w:t>风险防控</w:t>
            </w: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联防联控要求</w:t>
            </w:r>
          </w:p>
        </w:tc>
        <w:tc>
          <w:tcPr>
            <w:tcW w:w="3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sz w:val="18"/>
                <w:szCs w:val="18"/>
              </w:rPr>
            </w:pPr>
            <w:r>
              <w:rPr>
                <w:rFonts w:hint="eastAsia" w:ascii="仿宋" w:hAnsi="仿宋" w:eastAsia="仿宋" w:cs="仿宋"/>
                <w:sz w:val="18"/>
                <w:szCs w:val="18"/>
              </w:rPr>
              <w:t>1、严控在优先保护类耕地集中区域新建有色金属、石油加工、化工、焦化、电镀、制革等行业企业；</w:t>
            </w:r>
            <w:r>
              <w:rPr>
                <w:rFonts w:hint="eastAsia" w:ascii="仿宋" w:hAnsi="仿宋" w:eastAsia="仿宋" w:cs="仿宋"/>
                <w:b w:val="0"/>
                <w:bCs/>
                <w:sz w:val="18"/>
                <w:szCs w:val="18"/>
              </w:rPr>
              <w:t>建立农用地土壤环境质量档案，对未受污染的农用地实行优先保护，建立考核办法和奖惩机制，确保其质量不下降，面积不减少；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18"/>
                <w:szCs w:val="18"/>
              </w:rPr>
            </w:pPr>
            <w:r>
              <w:rPr>
                <w:rFonts w:hint="eastAsia" w:ascii="仿宋" w:hAnsi="仿宋" w:eastAsia="仿宋" w:cs="仿宋"/>
                <w:sz w:val="18"/>
                <w:szCs w:val="18"/>
              </w:rPr>
              <w:t>2、禁止在居民区、学校、医疗和养老机构等周边新建有色金属冶炼、焦化等行业企业；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18"/>
                <w:szCs w:val="18"/>
              </w:rPr>
            </w:pPr>
            <w:r>
              <w:rPr>
                <w:rFonts w:hint="eastAsia" w:ascii="仿宋" w:hAnsi="仿宋" w:eastAsia="仿宋" w:cs="仿宋"/>
                <w:sz w:val="18"/>
                <w:szCs w:val="18"/>
              </w:rPr>
              <w:t>3、依据国家制定的铅酸电池等行业落后产能淘汰标准，逐步退出落后产能；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、科学确定畜禽养殖规模，合理优化养殖布局，加强禁养、限养区环境监管；将规模以上畜禽养殖场纳入重点污染源管理，对设有排污口的畜禽规模养殖场实施排污许可制度；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5</w:t>
            </w:r>
            <w:r>
              <w:rPr>
                <w:rFonts w:hint="eastAsia" w:ascii="仿宋" w:hAnsi="仿宋" w:eastAsia="仿宋" w:cs="仿宋"/>
                <w:sz w:val="18"/>
                <w:szCs w:val="18"/>
                <w:highlight w:val="none"/>
              </w:rPr>
              <w:t>、强化工业园区、工业企业污水处理设施日常监管，建立进水浓度异常等突出问题清单，加强园区企业纳管废水达标监测，强化企业特征污染物监控管理；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、深入实施排污口排查溯源，在辽河干流及一级支流组织开展深入排查，建立入河排污口台账；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持续推进县级及以上水源地保护区规范化建设，不断完善农村生活污水及垃圾收集处理体系，严禁污染物排入地表和地下水体，减少道路穿越，建设穿越道路安全隔离及应急处置设施；完成县级及以上水源地一级保护区防护隔离设施建设，强化二级保护区内农村生活污水、垃圾收集转运及农业种植退水水质监管</w:t>
            </w:r>
            <w:r>
              <w:rPr>
                <w:rFonts w:hint="eastAsia" w:ascii="仿宋" w:hAnsi="仿宋" w:eastAsia="仿宋" w:cs="仿宋"/>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8</w:t>
            </w:r>
            <w:r>
              <w:rPr>
                <w:rFonts w:hint="eastAsia" w:ascii="仿宋" w:hAnsi="仿宋" w:eastAsia="仿宋" w:cs="仿宋"/>
                <w:sz w:val="18"/>
                <w:szCs w:val="18"/>
                <w:highlight w:val="none"/>
              </w:rPr>
              <w:t>、强化县级及以上水源地一级、二级保护区风险防范设施建设，建立风险源清单，开展市级、县级和乡镇级(千吨万人)饮用水水源地风险源排查和整治，加强监测、监控和应急能力建设</w:t>
            </w:r>
            <w:r>
              <w:rPr>
                <w:rFonts w:hint="eastAsia" w:ascii="仿宋" w:hAnsi="仿宋" w:eastAsia="仿宋" w:cs="仿宋"/>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9</w:t>
            </w:r>
            <w:r>
              <w:rPr>
                <w:rFonts w:ascii="仿宋" w:hAnsi="仿宋" w:eastAsia="仿宋" w:cs="仿宋"/>
                <w:sz w:val="18"/>
                <w:szCs w:val="18"/>
                <w:highlight w:val="none"/>
              </w:rPr>
              <w:t>、依据科学划定的禁（限）烧区域，禁烧区内严格实行秸秆和垃圾全面禁烧，</w:t>
            </w:r>
            <w:r>
              <w:rPr>
                <w:rFonts w:hint="eastAsia" w:ascii="仿宋" w:hAnsi="仿宋" w:eastAsia="仿宋" w:cs="仿宋"/>
                <w:sz w:val="18"/>
                <w:szCs w:val="18"/>
                <w:highlight w:val="none"/>
              </w:rPr>
              <w:t>限烧区内严格控制焚烧时段。加大秸秆资源综合利用力度，从源头减少秸秆焚烧量</w:t>
            </w:r>
            <w:r>
              <w:rPr>
                <w:rFonts w:hint="eastAsia" w:ascii="仿宋" w:hAnsi="仿宋" w:eastAsia="仿宋" w:cs="仿宋"/>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1</w:t>
            </w:r>
            <w:r>
              <w:rPr>
                <w:rFonts w:hint="eastAsia" w:ascii="仿宋" w:hAnsi="仿宋" w:eastAsia="仿宋" w:cs="仿宋"/>
                <w:sz w:val="18"/>
                <w:szCs w:val="18"/>
                <w:highlight w:val="none"/>
                <w:lang w:val="en-US" w:eastAsia="zh-CN"/>
              </w:rPr>
              <w:t>0</w:t>
            </w:r>
            <w:r>
              <w:rPr>
                <w:rFonts w:hint="eastAsia" w:ascii="仿宋" w:hAnsi="仿宋" w:eastAsia="仿宋" w:cs="仿宋"/>
                <w:sz w:val="18"/>
                <w:szCs w:val="18"/>
                <w:highlight w:val="none"/>
              </w:rPr>
              <w:t>、加强标准化规模种植养殖，选育高产低排放良种，控制农田和畜禽养殖甲烷和氧化亚氮排放，推进养殖业、种植业大气氨减排</w:t>
            </w:r>
            <w:r>
              <w:rPr>
                <w:rFonts w:hint="eastAsia" w:ascii="仿宋" w:hAnsi="仿宋" w:eastAsia="仿宋" w:cs="仿宋"/>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11、建设用地变更为住宅、公共管理与公共服务用地的，变更前应当按照规定进行土壤污染状况调查。列入建设用地土壤污染风险管控和修复名录的地块，不得作为住宅、公共管理与公共服务用地。</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《铁岭市“十四五”生态环境保护规划》</w:t>
            </w:r>
          </w:p>
          <w:p>
            <w:pPr>
              <w:jc w:val="center"/>
              <w:rPr>
                <w:rFonts w:ascii="仿宋" w:hAnsi="仿宋" w:eastAsia="仿宋" w:cs="仿宋"/>
                <w:sz w:val="18"/>
                <w:szCs w:val="18"/>
              </w:rPr>
            </w:pPr>
            <w:r>
              <w:rPr>
                <w:rFonts w:hint="eastAsia" w:ascii="仿宋" w:hAnsi="仿宋" w:eastAsia="仿宋" w:cs="仿宋"/>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资源利用效率</w:t>
            </w: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水资源利用效率要求</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18"/>
                <w:szCs w:val="18"/>
              </w:rPr>
            </w:pPr>
            <w:r>
              <w:rPr>
                <w:rFonts w:hint="eastAsia" w:ascii="仿宋" w:hAnsi="仿宋" w:eastAsia="仿宋" w:cs="仿宋"/>
                <w:sz w:val="18"/>
                <w:szCs w:val="18"/>
              </w:rPr>
              <w:t>1、加强流域水量统一调度，实行水资源消耗总量和强度双控，严格用水总量指标管理；</w:t>
            </w:r>
          </w:p>
          <w:p>
            <w:pPr>
              <w:spacing w:line="204" w:lineRule="auto"/>
              <w:rPr>
                <w:rFonts w:ascii="仿宋" w:hAnsi="仿宋" w:eastAsia="仿宋" w:cs="仿宋"/>
                <w:sz w:val="18"/>
                <w:szCs w:val="18"/>
              </w:rPr>
            </w:pPr>
            <w:r>
              <w:rPr>
                <w:rFonts w:hint="eastAsia" w:ascii="仿宋" w:hAnsi="仿宋" w:eastAsia="仿宋" w:cs="仿宋"/>
                <w:sz w:val="18"/>
                <w:szCs w:val="18"/>
              </w:rPr>
              <w:t>2、严格水资源用途管制，在水资源紧缺和水资源过度开发利用地区，压减高耗水产业规模，发展节水型产业；</w:t>
            </w:r>
          </w:p>
          <w:p>
            <w:pPr>
              <w:rPr>
                <w:rFonts w:ascii="仿宋" w:hAnsi="仿宋" w:eastAsia="仿宋" w:cs="仿宋"/>
                <w:sz w:val="18"/>
                <w:szCs w:val="18"/>
              </w:rPr>
            </w:pPr>
            <w:r>
              <w:rPr>
                <w:rFonts w:hint="eastAsia" w:ascii="仿宋" w:hAnsi="仿宋" w:eastAsia="仿宋" w:cs="仿宋"/>
                <w:sz w:val="18"/>
                <w:szCs w:val="18"/>
              </w:rPr>
              <w:t>3、开展新一轮地下水超采区划定工作，统筹考虑地下水资源利用情况以及地质环境条件等因素，划定地下水禁、限采区。</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《铁岭市“十四五”水安全保障规划》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能源利用效率要求</w:t>
            </w:r>
          </w:p>
        </w:tc>
        <w:tc>
          <w:tcPr>
            <w:tcW w:w="387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rPr>
              <w:t>1、到2025年，铁岭市单位地区生产总值能源消耗指标较2020年降低14.5%，单位地区生产总值二氧化碳排放指标较2020年降低18%，非化石能源占能源消费总量比重指标达到13.7%左右</w:t>
            </w:r>
            <w:r>
              <w:rPr>
                <w:rFonts w:hint="eastAsia" w:ascii="仿宋" w:hAnsi="仿宋" w:eastAsia="仿宋" w:cs="仿宋"/>
                <w:sz w:val="18"/>
                <w:szCs w:val="18"/>
                <w:lang w:eastAsia="zh-CN"/>
              </w:rPr>
              <w:t>；</w:t>
            </w:r>
          </w:p>
          <w:p>
            <w:pPr>
              <w:rPr>
                <w:rFonts w:ascii="仿宋" w:hAnsi="仿宋" w:eastAsia="仿宋" w:cs="仿宋"/>
                <w:sz w:val="18"/>
                <w:szCs w:val="18"/>
              </w:rPr>
            </w:pPr>
            <w:r>
              <w:rPr>
                <w:rFonts w:hint="eastAsia" w:ascii="仿宋" w:hAnsi="仿宋" w:eastAsia="仿宋" w:cs="仿宋"/>
                <w:sz w:val="18"/>
                <w:szCs w:val="18"/>
                <w:lang w:val="en-US" w:eastAsia="zh-CN"/>
              </w:rPr>
              <w:t>2、</w:t>
            </w:r>
            <w:r>
              <w:rPr>
                <w:rFonts w:hint="eastAsia" w:ascii="仿宋" w:hAnsi="仿宋" w:eastAsia="仿宋" w:cs="仿宋"/>
                <w:sz w:val="18"/>
                <w:szCs w:val="18"/>
              </w:rPr>
              <w:t>严格执行《辽宁省人民政府办公厅关于加强全省高耗能、高排放项目准入管理的意见》（辽政办发﹝2021﹞6号），严格规范全市范围内“高耗能、高排放”项目（“两高”项目）行政审批；通过电、天然气替代等措施，有效减少煤炭消耗，严格控制增量，坚决遏制高耗能、高排放项目盲目发展，严格落实产能置换要求；加强存量治理，坚持“增气减煤”同步，以此替代煤炭；推动电代煤，今后新增电力主要是清洁能源发电；持续优化交通运输结构，提升电动化和清洁化的水平。</w:t>
            </w:r>
          </w:p>
          <w:p>
            <w:pPr>
              <w:rPr>
                <w:rFonts w:ascii="仿宋" w:hAnsi="仿宋" w:eastAsia="仿宋" w:cs="仿宋"/>
                <w:sz w:val="18"/>
                <w:szCs w:val="18"/>
              </w:rPr>
            </w:pPr>
            <w:r>
              <w:rPr>
                <w:rFonts w:hint="eastAsia" w:ascii="仿宋" w:hAnsi="仿宋" w:eastAsia="仿宋" w:cs="仿宋"/>
                <w:sz w:val="18"/>
                <w:szCs w:val="18"/>
                <w:lang w:val="en-US" w:eastAsia="zh-CN"/>
              </w:rPr>
              <w:t>3</w:t>
            </w:r>
            <w:r>
              <w:rPr>
                <w:rFonts w:ascii="仿宋" w:hAnsi="仿宋" w:eastAsia="仿宋" w:cs="仿宋"/>
                <w:sz w:val="18"/>
                <w:szCs w:val="18"/>
              </w:rPr>
              <w:t>、新建、改建、扩建“两高”项目须符合生态环境保护法律法规和相关法定规划，满足主要污染物排放总量控制、碳排放达峰目标、生态环境准入清单、相关规划环评和相应行业建设项目环境准入条件、环</w:t>
            </w:r>
            <w:r>
              <w:rPr>
                <w:rFonts w:hint="eastAsia" w:ascii="仿宋" w:hAnsi="仿宋" w:eastAsia="仿宋" w:cs="仿宋"/>
                <w:sz w:val="18"/>
                <w:szCs w:val="18"/>
              </w:rPr>
              <w:t>评文件审批原则要求。</w:t>
            </w:r>
          </w:p>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4</w:t>
            </w:r>
            <w:r>
              <w:rPr>
                <w:rFonts w:hint="eastAsia" w:ascii="仿宋" w:hAnsi="仿宋" w:eastAsia="仿宋" w:cs="仿宋"/>
                <w:sz w:val="18"/>
                <w:szCs w:val="18"/>
              </w:rPr>
              <w:t>、严格管控高耗能、高排放、低水平的项目建设。坚决遏制高耗能、高排放、低水平项目盲目发展。严格控制新建扩建钢铁、水泥、石化、有色、电解铝等高耗能项目，实施新建项目与煤炭消费总量控制挂钩机制，新建项目综合能源消费在1万吨标煤以上的实行能耗减量替代</w:t>
            </w:r>
            <w:r>
              <w:rPr>
                <w:rFonts w:hint="eastAsia" w:ascii="仿宋" w:hAnsi="仿宋" w:eastAsia="仿宋" w:cs="仿宋"/>
                <w:sz w:val="18"/>
                <w:szCs w:val="18"/>
                <w:lang w:eastAsia="zh-CN"/>
              </w:rPr>
              <w:t>；</w:t>
            </w:r>
          </w:p>
          <w:p>
            <w:pPr>
              <w:rPr>
                <w:rFonts w:hint="eastAsia" w:ascii="仿宋" w:hAnsi="仿宋" w:eastAsia="仿宋" w:cs="仿宋"/>
                <w:sz w:val="18"/>
                <w:szCs w:val="18"/>
                <w:lang w:eastAsia="zh-CN"/>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、新建、改建和扩建的固定资产投资项目单位产品（产值）能耗、煤耗严格落实辽宁省公共机构节能管理办法，辽宁省固定资产投资项目节能审查实施办法、电力需求侧管理办法等。</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《铁岭市“十四五”生态环境保护规划》</w:t>
            </w:r>
          </w:p>
          <w:p>
            <w:pPr>
              <w:jc w:val="center"/>
              <w:rPr>
                <w:rFonts w:ascii="仿宋" w:hAnsi="仿宋" w:eastAsia="仿宋" w:cs="仿宋"/>
                <w:sz w:val="18"/>
                <w:szCs w:val="18"/>
              </w:rPr>
            </w:pPr>
            <w:r>
              <w:rPr>
                <w:rFonts w:hint="eastAsia" w:ascii="仿宋" w:hAnsi="仿宋" w:eastAsia="仿宋" w:cs="仿宋"/>
                <w:sz w:val="18"/>
                <w:szCs w:val="18"/>
              </w:rPr>
              <w:t>《铁岭市“十四五”节能减排综合工作方案》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土地资源利用要求</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18"/>
                <w:szCs w:val="18"/>
              </w:rPr>
            </w:pPr>
            <w:r>
              <w:rPr>
                <w:rFonts w:hint="eastAsia" w:ascii="仿宋" w:hAnsi="仿宋" w:eastAsia="仿宋" w:cs="仿宋"/>
                <w:sz w:val="18"/>
                <w:szCs w:val="18"/>
              </w:rPr>
              <w:t>加强规划区划和建设项目布局论证，根据土地等环境承载能力，合理确定区域功能定位、空间布局。鼓励工业企业集聚发展，提高土地节约集约利用水平；将建设用地土地环境管理要求纳入城市国土空间规划和供地管理，土地开发利用必须符合土地利用规划要求。地方各级自然资源等部门在编制国土空间总体规划、详细规划、专项规划等相关规划时，合理确定土地用途。</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sz w:val="18"/>
                <w:szCs w:val="18"/>
              </w:rPr>
            </w:pP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高污染燃料禁燃区要求</w:t>
            </w:r>
          </w:p>
        </w:tc>
        <w:tc>
          <w:tcPr>
            <w:tcW w:w="38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18"/>
                <w:szCs w:val="18"/>
              </w:rPr>
            </w:pPr>
            <w:r>
              <w:rPr>
                <w:rFonts w:hint="eastAsia" w:ascii="仿宋" w:hAnsi="仿宋" w:eastAsia="仿宋" w:cs="仿宋"/>
                <w:sz w:val="18"/>
                <w:szCs w:val="18"/>
              </w:rPr>
              <w:t>1、推进铁岭电厂为主城区供热；</w:t>
            </w:r>
          </w:p>
          <w:p>
            <w:pPr>
              <w:rPr>
                <w:rFonts w:ascii="仿宋" w:hAnsi="仿宋" w:eastAsia="仿宋" w:cs="仿宋"/>
                <w:sz w:val="18"/>
                <w:szCs w:val="18"/>
              </w:rPr>
            </w:pPr>
            <w:r>
              <w:rPr>
                <w:rFonts w:hint="eastAsia" w:ascii="仿宋" w:hAnsi="仿宋" w:eastAsia="仿宋" w:cs="仿宋"/>
                <w:sz w:val="18"/>
                <w:szCs w:val="18"/>
              </w:rPr>
              <w:t>2、禁止不符合规定的高污染燃料燃烧设施，禁止销售、使用高污染燃料；</w:t>
            </w:r>
          </w:p>
          <w:p>
            <w:pPr>
              <w:rPr>
                <w:rFonts w:ascii="仿宋" w:hAnsi="仿宋" w:eastAsia="仿宋" w:cs="仿宋"/>
                <w:sz w:val="18"/>
                <w:szCs w:val="18"/>
              </w:rPr>
            </w:pPr>
            <w:r>
              <w:rPr>
                <w:rFonts w:hint="eastAsia" w:ascii="仿宋" w:hAnsi="仿宋" w:eastAsia="仿宋" w:cs="仿宋"/>
                <w:sz w:val="18"/>
                <w:szCs w:val="18"/>
              </w:rPr>
              <w:t>3、积极引进推广使用电能、天然气和石油液化气，鼓励发展太阳能、地热能等清洁能源。</w:t>
            </w: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rPr>
            </w:pPr>
          </w:p>
        </w:tc>
      </w:tr>
    </w:tbl>
    <w:p>
      <w:pPr>
        <w:pStyle w:val="2"/>
        <w:snapToGrid w:val="0"/>
        <w:spacing w:before="0" w:after="0" w:line="300" w:lineRule="auto"/>
        <w:jc w:val="center"/>
        <w:outlineLvl w:val="9"/>
        <w:rPr>
          <w:rFonts w:hint="eastAsia" w:ascii="宋体" w:hAnsi="宋体" w:cs="宋体"/>
          <w:sz w:val="24"/>
          <w:szCs w:val="24"/>
        </w:rPr>
        <w:sectPr>
          <w:footerReference r:id="rId5" w:type="default"/>
          <w:pgSz w:w="16838" w:h="11906" w:orient="landscape"/>
          <w:pgMar w:top="1800" w:right="1440" w:bottom="1800" w:left="1440" w:header="720" w:footer="720" w:gutter="0"/>
          <w:pgNumType w:fmt="numberInDash" w:start="1"/>
          <w:cols w:space="720" w:num="1"/>
          <w:docGrid w:linePitch="286"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10" w:name="_Toc25909"/>
      <w:r>
        <w:rPr>
          <w:rFonts w:hint="eastAsia" w:ascii="黑体" w:hAnsi="黑体" w:eastAsia="黑体" w:cs="黑体"/>
          <w:b w:val="0"/>
          <w:bCs w:val="0"/>
          <w:sz w:val="24"/>
          <w:szCs w:val="24"/>
        </w:rPr>
        <w:t>表2铁岭县普适性准入清单</w:t>
      </w:r>
      <w:bookmarkEnd w:id="1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139"/>
        <w:gridCol w:w="981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维度</w:t>
            </w:r>
          </w:p>
        </w:tc>
        <w:tc>
          <w:tcPr>
            <w:tcW w:w="2139" w:type="dxa"/>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清单编制要求</w:t>
            </w:r>
          </w:p>
        </w:tc>
        <w:tc>
          <w:tcPr>
            <w:tcW w:w="9815" w:type="dxa"/>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准入要求</w:t>
            </w:r>
          </w:p>
        </w:tc>
        <w:tc>
          <w:tcPr>
            <w:tcW w:w="1423" w:type="dxa"/>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空间布局约束</w:t>
            </w: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禁止开发建设活动的要求</w:t>
            </w:r>
          </w:p>
        </w:tc>
        <w:tc>
          <w:tcPr>
            <w:tcW w:w="9815" w:type="dxa"/>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2、提高清洁取暖比重，不能通过清洁取暖替代散烧煤取暖的，重点利用“洁净型煤+环保炊具”的模式替代散烧煤取暖。</w:t>
            </w:r>
          </w:p>
        </w:tc>
        <w:tc>
          <w:tcPr>
            <w:tcW w:w="1423" w:type="dxa"/>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ascii="仿宋" w:hAnsi="仿宋" w:eastAsia="仿宋" w:cs="仿宋"/>
                <w:kern w:val="0"/>
                <w:sz w:val="18"/>
                <w:szCs w:val="18"/>
              </w:rPr>
            </w:pP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限制开发建设活动的要求</w:t>
            </w:r>
          </w:p>
        </w:tc>
        <w:tc>
          <w:tcPr>
            <w:tcW w:w="9815" w:type="dxa"/>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423" w:type="dxa"/>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ascii="仿宋" w:hAnsi="仿宋" w:eastAsia="仿宋" w:cs="仿宋"/>
                <w:kern w:val="0"/>
                <w:sz w:val="18"/>
                <w:szCs w:val="18"/>
              </w:rPr>
            </w:pP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不符合空间布局的要求</w:t>
            </w:r>
          </w:p>
        </w:tc>
        <w:tc>
          <w:tcPr>
            <w:tcW w:w="9815" w:type="dxa"/>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2、严格控制在优先保护类耕地集中区域新建有色金属冶炼、石油加工、化工、焦化、电镀、制革等行业企业；</w:t>
            </w:r>
          </w:p>
          <w:p>
            <w:pPr>
              <w:jc w:val="left"/>
              <w:rPr>
                <w:rFonts w:ascii="仿宋" w:hAnsi="仿宋" w:eastAsia="仿宋" w:cs="仿宋"/>
                <w:kern w:val="0"/>
                <w:sz w:val="18"/>
                <w:szCs w:val="18"/>
              </w:rPr>
            </w:pPr>
            <w:r>
              <w:rPr>
                <w:rFonts w:hint="eastAsia" w:ascii="仿宋" w:hAnsi="仿宋" w:eastAsia="仿宋" w:cs="仿宋"/>
                <w:kern w:val="0"/>
                <w:sz w:val="18"/>
                <w:szCs w:val="18"/>
              </w:rPr>
              <w:t>3、禁止在饮用水水源地一级保护区、自然保护区</w:t>
            </w:r>
            <w:r>
              <w:rPr>
                <w:rFonts w:hint="eastAsia" w:ascii="仿宋" w:hAnsi="仿宋" w:eastAsia="仿宋" w:cs="仿宋"/>
                <w:bCs/>
                <w:kern w:val="0"/>
                <w:sz w:val="18"/>
                <w:szCs w:val="18"/>
              </w:rPr>
              <w:t>核心保护区</w:t>
            </w:r>
            <w:r>
              <w:rPr>
                <w:rFonts w:hint="eastAsia" w:ascii="仿宋" w:hAnsi="仿宋" w:eastAsia="仿宋" w:cs="仿宋"/>
                <w:kern w:val="0"/>
                <w:sz w:val="18"/>
                <w:szCs w:val="18"/>
              </w:rPr>
              <w:t>和国家级水产种质资源保护区核心区等重点生态功能区开展水产养殖；</w:t>
            </w:r>
          </w:p>
          <w:p>
            <w:pPr>
              <w:jc w:val="left"/>
              <w:rPr>
                <w:rFonts w:ascii="仿宋" w:hAnsi="仿宋" w:eastAsia="仿宋" w:cs="仿宋"/>
                <w:kern w:val="0"/>
                <w:sz w:val="18"/>
                <w:szCs w:val="18"/>
              </w:rPr>
            </w:pPr>
            <w:r>
              <w:rPr>
                <w:rFonts w:hint="eastAsia" w:ascii="仿宋" w:hAnsi="仿宋" w:eastAsia="仿宋" w:cs="仿宋"/>
                <w:kern w:val="0"/>
                <w:sz w:val="18"/>
                <w:szCs w:val="18"/>
              </w:rPr>
              <w:t>4、禁止在行洪区、河道堤防安全保护区等公共设施安全区域开展水产养殖；</w:t>
            </w:r>
          </w:p>
          <w:p>
            <w:pPr>
              <w:jc w:val="left"/>
              <w:rPr>
                <w:rFonts w:ascii="仿宋" w:hAnsi="仿宋" w:eastAsia="仿宋" w:cs="仿宋"/>
                <w:kern w:val="0"/>
                <w:sz w:val="18"/>
                <w:szCs w:val="18"/>
              </w:rPr>
            </w:pPr>
            <w:r>
              <w:rPr>
                <w:rFonts w:hint="eastAsia" w:ascii="仿宋" w:hAnsi="仿宋" w:eastAsia="仿宋" w:cs="仿宋"/>
                <w:kern w:val="0"/>
                <w:sz w:val="18"/>
                <w:szCs w:val="18"/>
              </w:rPr>
              <w:t>5、禁止在有毒有害物质超过规定标准的水体开展水产养殖；</w:t>
            </w:r>
          </w:p>
          <w:p>
            <w:pPr>
              <w:jc w:val="left"/>
              <w:rPr>
                <w:rFonts w:ascii="仿宋" w:hAnsi="仿宋" w:eastAsia="仿宋" w:cs="仿宋"/>
                <w:kern w:val="0"/>
                <w:sz w:val="18"/>
                <w:szCs w:val="18"/>
              </w:rPr>
            </w:pPr>
            <w:r>
              <w:rPr>
                <w:rFonts w:hint="eastAsia" w:ascii="仿宋" w:hAnsi="仿宋" w:eastAsia="仿宋" w:cs="仿宋"/>
                <w:kern w:val="0"/>
                <w:sz w:val="18"/>
                <w:szCs w:val="18"/>
              </w:rPr>
              <w:t>6、法律法规规定的其他禁止水产养殖的区域。</w:t>
            </w:r>
          </w:p>
        </w:tc>
        <w:tc>
          <w:tcPr>
            <w:tcW w:w="1423" w:type="dxa"/>
          </w:tcPr>
          <w:p>
            <w:pPr>
              <w:jc w:val="left"/>
              <w:rPr>
                <w:rFonts w:ascii="仿宋" w:hAnsi="仿宋" w:eastAsia="仿宋" w:cs="仿宋"/>
                <w:b/>
                <w:kern w:val="0"/>
                <w:sz w:val="18"/>
                <w:szCs w:val="18"/>
              </w:rPr>
            </w:pPr>
            <w:r>
              <w:rPr>
                <w:rFonts w:hint="eastAsia" w:ascii="仿宋" w:hAnsi="仿宋" w:eastAsia="仿宋" w:cs="仿宋"/>
                <w:bCs/>
                <w:kern w:val="0"/>
                <w:sz w:val="18"/>
                <w:szCs w:val="18"/>
              </w:rPr>
              <w:t>《铁岭市自然保护地整合优化方案》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污染物排放管控</w:t>
            </w: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允许排放量要求</w:t>
            </w:r>
          </w:p>
        </w:tc>
        <w:tc>
          <w:tcPr>
            <w:tcW w:w="9815" w:type="dxa"/>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2、2035年，柴河水库功能区达标率100%；</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、严格执行重金属污染物排放标准并落实相关总量控制指标。</w:t>
            </w:r>
          </w:p>
        </w:tc>
        <w:tc>
          <w:tcPr>
            <w:tcW w:w="1423" w:type="dxa"/>
          </w:tcPr>
          <w:p>
            <w:pPr>
              <w:rPr>
                <w:rFonts w:ascii="仿宋" w:hAnsi="仿宋" w:eastAsia="仿宋" w:cs="仿宋"/>
                <w:kern w:val="0"/>
                <w:sz w:val="18"/>
                <w:szCs w:val="18"/>
              </w:rPr>
            </w:pPr>
            <w:r>
              <w:rPr>
                <w:rFonts w:hint="eastAsia" w:ascii="仿宋" w:hAnsi="仿宋" w:eastAsia="仿宋" w:cs="仿宋"/>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ascii="仿宋" w:hAnsi="仿宋" w:eastAsia="仿宋" w:cs="仿宋"/>
                <w:kern w:val="0"/>
                <w:sz w:val="18"/>
                <w:szCs w:val="18"/>
              </w:rPr>
            </w:pP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现有源提标升级改造的要求</w:t>
            </w:r>
          </w:p>
        </w:tc>
        <w:tc>
          <w:tcPr>
            <w:tcW w:w="9815" w:type="dxa"/>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2、凡河、柴河和辽河等水污染严重地区，严格控制高耗水、高污染行业发展；</w:t>
            </w:r>
          </w:p>
          <w:p>
            <w:pPr>
              <w:jc w:val="left"/>
              <w:rPr>
                <w:rFonts w:ascii="仿宋" w:hAnsi="仿宋" w:eastAsia="仿宋" w:cs="仿宋"/>
                <w:kern w:val="0"/>
                <w:sz w:val="18"/>
                <w:szCs w:val="18"/>
              </w:rPr>
            </w:pPr>
            <w:r>
              <w:rPr>
                <w:rFonts w:hint="eastAsia" w:ascii="仿宋" w:hAnsi="仿宋" w:eastAsia="仿宋" w:cs="仿宋"/>
                <w:kern w:val="0"/>
                <w:sz w:val="18"/>
                <w:szCs w:val="18"/>
              </w:rPr>
              <w:t>3、对柴河水库出口至东大桥入辽河口段河道进行综合整治，对柴河的污染河段以及城区污染河湖实施截污提质、清淤疏浚、滩地封育、造林绿化等系统工程；</w:t>
            </w:r>
          </w:p>
          <w:p>
            <w:pPr>
              <w:jc w:val="left"/>
              <w:rPr>
                <w:rFonts w:ascii="仿宋" w:hAnsi="仿宋" w:eastAsia="仿宋" w:cs="仿宋"/>
                <w:kern w:val="0"/>
                <w:sz w:val="18"/>
                <w:szCs w:val="18"/>
              </w:rPr>
            </w:pPr>
            <w:r>
              <w:rPr>
                <w:rFonts w:hint="eastAsia" w:ascii="仿宋" w:hAnsi="仿宋" w:eastAsia="仿宋" w:cs="仿宋"/>
                <w:kern w:val="0"/>
                <w:sz w:val="18"/>
                <w:szCs w:val="18"/>
              </w:rPr>
              <w:t>4、开展凡河流域农村环境综合整治，开展保护性耕作项目，持续推动农药化肥减量；加大凡河沿河畜禽养殖管控工作力度，完善养殖户粪污处理设施建设，建立常态化管控机制；</w:t>
            </w:r>
          </w:p>
          <w:p>
            <w:pPr>
              <w:jc w:val="left"/>
              <w:rPr>
                <w:rFonts w:ascii="仿宋" w:hAnsi="仿宋" w:eastAsia="仿宋" w:cs="仿宋"/>
                <w:kern w:val="0"/>
                <w:sz w:val="18"/>
                <w:szCs w:val="18"/>
              </w:rPr>
            </w:pPr>
            <w:r>
              <w:rPr>
                <w:rFonts w:hint="eastAsia" w:ascii="仿宋" w:hAnsi="仿宋" w:eastAsia="仿宋" w:cs="仿宋"/>
                <w:kern w:val="0"/>
                <w:sz w:val="18"/>
                <w:szCs w:val="18"/>
              </w:rPr>
              <w:t>5、对乡镇污水处理设施进行完善改造；</w:t>
            </w:r>
          </w:p>
          <w:p>
            <w:pPr>
              <w:rPr>
                <w:rFonts w:ascii="仿宋" w:hAnsi="仿宋" w:eastAsia="仿宋" w:cs="仿宋"/>
                <w:kern w:val="0"/>
                <w:sz w:val="18"/>
                <w:szCs w:val="18"/>
              </w:rPr>
            </w:pPr>
            <w:r>
              <w:rPr>
                <w:rFonts w:hint="eastAsia" w:ascii="仿宋" w:hAnsi="仿宋" w:eastAsia="仿宋" w:cs="仿宋"/>
                <w:kern w:val="0"/>
                <w:sz w:val="18"/>
                <w:szCs w:val="18"/>
              </w:rPr>
              <w:t>6、实施铁岭县农业面源整治。</w:t>
            </w:r>
          </w:p>
        </w:tc>
        <w:tc>
          <w:tcPr>
            <w:tcW w:w="1423" w:type="dxa"/>
          </w:tcPr>
          <w:p>
            <w:pPr>
              <w:rPr>
                <w:rFonts w:ascii="仿宋" w:hAnsi="仿宋" w:eastAsia="仿宋" w:cs="仿宋"/>
                <w:sz w:val="18"/>
                <w:szCs w:val="18"/>
              </w:rPr>
            </w:pPr>
            <w:r>
              <w:rPr>
                <w:rFonts w:hint="eastAsia" w:ascii="仿宋" w:hAnsi="仿宋" w:eastAsia="仿宋" w:cs="仿宋"/>
                <w:sz w:val="18"/>
                <w:szCs w:val="18"/>
              </w:rPr>
              <w:t>《铁岭市重点流域水生态环境保护“十四五”规划》</w:t>
            </w:r>
          </w:p>
          <w:p>
            <w:pPr>
              <w:rPr>
                <w:rFonts w:ascii="仿宋" w:hAnsi="仿宋" w:eastAsia="仿宋" w:cs="仿宋"/>
                <w:kern w:val="0"/>
                <w:sz w:val="18"/>
                <w:szCs w:val="18"/>
              </w:rPr>
            </w:pPr>
            <w:r>
              <w:rPr>
                <w:rFonts w:hint="eastAsia" w:ascii="仿宋" w:hAnsi="仿宋" w:eastAsia="仿宋" w:cs="仿宋"/>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环境风险防控</w:t>
            </w: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联防联控要求</w:t>
            </w:r>
          </w:p>
        </w:tc>
        <w:tc>
          <w:tcPr>
            <w:tcW w:w="9815" w:type="dxa"/>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2、现有工业园区及产业聚集区逐步取消分散燃煤锅炉，在供热供气管网不能覆盖的地区，改用电或清洁能源；</w:t>
            </w:r>
          </w:p>
          <w:p>
            <w:pPr>
              <w:jc w:val="left"/>
              <w:rPr>
                <w:rFonts w:ascii="仿宋" w:hAnsi="仿宋" w:eastAsia="仿宋" w:cs="仿宋"/>
                <w:kern w:val="0"/>
                <w:sz w:val="18"/>
                <w:szCs w:val="18"/>
              </w:rPr>
            </w:pPr>
            <w:r>
              <w:rPr>
                <w:rFonts w:hint="eastAsia" w:ascii="仿宋" w:hAnsi="仿宋" w:eastAsia="仿宋" w:cs="仿宋"/>
                <w:kern w:val="0"/>
                <w:sz w:val="18"/>
                <w:szCs w:val="18"/>
              </w:rPr>
              <w:t>3、实施新增燃煤总量控制制度，全县燃煤总量零增长，进一步提高原煤入洗率。</w:t>
            </w:r>
          </w:p>
        </w:tc>
        <w:tc>
          <w:tcPr>
            <w:tcW w:w="1423" w:type="dxa"/>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资源利用效率</w:t>
            </w: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水资源利用效率要求</w:t>
            </w:r>
          </w:p>
        </w:tc>
        <w:tc>
          <w:tcPr>
            <w:tcW w:w="9815" w:type="dxa"/>
            <w:vAlign w:val="center"/>
          </w:tcPr>
          <w:p>
            <w:pPr>
              <w:numPr>
                <w:ilvl w:val="0"/>
                <w:numId w:val="1"/>
              </w:numPr>
              <w:rPr>
                <w:rFonts w:ascii="仿宋" w:hAnsi="仿宋" w:eastAsia="仿宋" w:cs="仿宋"/>
                <w:kern w:val="0"/>
                <w:sz w:val="18"/>
                <w:szCs w:val="18"/>
              </w:rPr>
            </w:pPr>
            <w:r>
              <w:rPr>
                <w:rFonts w:hint="eastAsia" w:ascii="仿宋" w:hAnsi="仿宋" w:eastAsia="仿宋" w:cs="仿宋"/>
                <w:kern w:val="0"/>
                <w:sz w:val="18"/>
                <w:szCs w:val="18"/>
              </w:rPr>
              <w:t>执行辽宁省“三线一单”管控要求及铁岭市总体准入要求。</w:t>
            </w:r>
          </w:p>
          <w:p>
            <w:pPr>
              <w:numPr>
                <w:ilvl w:val="0"/>
                <w:numId w:val="1"/>
              </w:numPr>
              <w:rPr>
                <w:rFonts w:ascii="仿宋" w:hAnsi="仿宋" w:eastAsia="仿宋" w:cs="仿宋"/>
                <w:kern w:val="0"/>
                <w:sz w:val="18"/>
                <w:szCs w:val="18"/>
              </w:rPr>
            </w:pPr>
            <w:r>
              <w:rPr>
                <w:rFonts w:hint="eastAsia" w:ascii="仿宋" w:hAnsi="仿宋" w:eastAsia="仿宋" w:cs="仿宋"/>
                <w:kern w:val="0"/>
                <w:sz w:val="18"/>
                <w:szCs w:val="18"/>
              </w:rPr>
              <w:t>推广农业节水技术，完成铁岭县凡河灌区节水配套改造。</w:t>
            </w:r>
          </w:p>
          <w:p>
            <w:pPr>
              <w:numPr>
                <w:ilvl w:val="0"/>
                <w:numId w:val="1"/>
              </w:numPr>
              <w:rPr>
                <w:rFonts w:ascii="仿宋" w:hAnsi="仿宋" w:eastAsia="仿宋" w:cs="仿宋"/>
                <w:kern w:val="0"/>
                <w:sz w:val="18"/>
                <w:szCs w:val="18"/>
              </w:rPr>
            </w:pPr>
            <w:r>
              <w:rPr>
                <w:rFonts w:hint="eastAsia" w:ascii="仿宋" w:hAnsi="仿宋" w:eastAsia="仿宋" w:cs="仿宋"/>
                <w:kern w:val="0"/>
                <w:sz w:val="18"/>
                <w:szCs w:val="18"/>
              </w:rPr>
              <w:t>推动完善柴河水库水量调度方案，合理安排闸坝下泄水量和泄流时段，柴河水库坝下控制断面全年生态基流为1.0m</w:t>
            </w:r>
            <w:r>
              <w:rPr>
                <w:rFonts w:hint="eastAsia" w:ascii="仿宋" w:hAnsi="仿宋" w:eastAsia="仿宋" w:cs="仿宋"/>
                <w:kern w:val="0"/>
                <w:sz w:val="18"/>
                <w:szCs w:val="18"/>
                <w:vertAlign w:val="superscript"/>
              </w:rPr>
              <w:t>3</w:t>
            </w:r>
            <w:r>
              <w:rPr>
                <w:rFonts w:hint="eastAsia" w:ascii="仿宋" w:hAnsi="仿宋" w:eastAsia="仿宋" w:cs="仿宋"/>
                <w:kern w:val="0"/>
                <w:sz w:val="18"/>
                <w:szCs w:val="18"/>
              </w:rPr>
              <w:t>/s，2025年年底前，凡河达到生态水量目标要求；严控凡河等重点河流新建橡胶坝，逐步减少橡胶坝数量。</w:t>
            </w:r>
          </w:p>
        </w:tc>
        <w:tc>
          <w:tcPr>
            <w:tcW w:w="1423" w:type="dxa"/>
          </w:tcPr>
          <w:p>
            <w:pPr>
              <w:rPr>
                <w:rFonts w:ascii="仿宋" w:hAnsi="仿宋" w:eastAsia="仿宋" w:cs="仿宋"/>
                <w:kern w:val="0"/>
                <w:sz w:val="18"/>
                <w:szCs w:val="18"/>
              </w:rPr>
            </w:pPr>
            <w:r>
              <w:rPr>
                <w:rFonts w:hint="eastAsia" w:ascii="仿宋" w:hAnsi="仿宋" w:eastAsia="仿宋" w:cs="仿宋"/>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ascii="仿宋" w:hAnsi="仿宋" w:eastAsia="仿宋" w:cs="仿宋"/>
                <w:kern w:val="0"/>
                <w:sz w:val="18"/>
                <w:szCs w:val="18"/>
              </w:rPr>
            </w:pP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能源利用效率要求</w:t>
            </w:r>
          </w:p>
        </w:tc>
        <w:tc>
          <w:tcPr>
            <w:tcW w:w="9815" w:type="dxa"/>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423" w:type="dxa"/>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jc w:val="center"/>
              <w:rPr>
                <w:rFonts w:ascii="仿宋" w:hAnsi="仿宋" w:eastAsia="仿宋" w:cs="仿宋"/>
                <w:kern w:val="0"/>
                <w:sz w:val="18"/>
                <w:szCs w:val="18"/>
              </w:rPr>
            </w:pPr>
          </w:p>
        </w:tc>
        <w:tc>
          <w:tcPr>
            <w:tcW w:w="2139" w:type="dxa"/>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高污染燃料禁燃区要求</w:t>
            </w:r>
          </w:p>
        </w:tc>
        <w:tc>
          <w:tcPr>
            <w:tcW w:w="9815" w:type="dxa"/>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423" w:type="dxa"/>
          </w:tcPr>
          <w:p>
            <w:pPr>
              <w:rPr>
                <w:rFonts w:ascii="仿宋" w:hAnsi="仿宋" w:eastAsia="仿宋" w:cs="仿宋"/>
                <w:kern w:val="0"/>
                <w:sz w:val="18"/>
                <w:szCs w:val="18"/>
              </w:rPr>
            </w:pPr>
          </w:p>
        </w:tc>
      </w:tr>
    </w:tbl>
    <w:p>
      <w:pPr>
        <w:pStyle w:val="2"/>
        <w:snapToGrid w:val="0"/>
        <w:spacing w:before="0" w:after="0" w:line="300" w:lineRule="auto"/>
        <w:jc w:val="center"/>
        <w:outlineLvl w:val="9"/>
        <w:rPr>
          <w:rFonts w:asciiTheme="majorEastAsia" w:hAnsiTheme="majorEastAsia" w:eastAsiaTheme="majorEastAsia"/>
          <w:bCs w:val="0"/>
          <w:sz w:val="24"/>
          <w:szCs w:val="24"/>
        </w:rPr>
        <w:sectPr>
          <w:pgSz w:w="16838" w:h="11906" w:orient="landscape"/>
          <w:pgMar w:top="1800" w:right="1440" w:bottom="1800" w:left="1440" w:header="720" w:footer="720" w:gutter="0"/>
          <w:pgNumType w:fmt="numberInDash"/>
          <w:cols w:space="720" w:num="1"/>
          <w:docGrid w:linePitch="286" w:charSpace="0"/>
        </w:sectPr>
      </w:pPr>
    </w:p>
    <w:p>
      <w:pPr>
        <w:pStyle w:val="2"/>
        <w:snapToGrid w:val="0"/>
        <w:spacing w:before="0" w:after="0" w:line="300" w:lineRule="auto"/>
        <w:jc w:val="center"/>
        <w:outlineLvl w:val="0"/>
        <w:rPr>
          <w:rFonts w:hint="eastAsia" w:ascii="黑体" w:hAnsi="黑体" w:eastAsia="黑体" w:cs="黑体"/>
          <w:b w:val="0"/>
          <w:bCs/>
        </w:rPr>
      </w:pPr>
      <w:bookmarkStart w:id="11" w:name="_Toc29828"/>
      <w:r>
        <w:rPr>
          <w:rFonts w:hint="eastAsia" w:ascii="黑体" w:hAnsi="黑体" w:eastAsia="黑体" w:cs="黑体"/>
          <w:b w:val="0"/>
          <w:bCs/>
          <w:sz w:val="24"/>
          <w:szCs w:val="24"/>
        </w:rPr>
        <w:t>表3铁岭县各管控单元准入清单</w:t>
      </w:r>
      <w:bookmarkEnd w:id="1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014"/>
        <w:gridCol w:w="1025"/>
        <w:gridCol w:w="1015"/>
        <w:gridCol w:w="2976"/>
        <w:gridCol w:w="2472"/>
        <w:gridCol w:w="1572"/>
        <w:gridCol w:w="135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环境管控单元编号</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ZH21122110001</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铁岭县水源涵养与水土保持一般生态空间、生态控制区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铁岭县新台子镇、阿吉镇、平顶堡镇、大甸子镇、凡河镇、腰堡镇、镇西堡镇、蔡牛镇、李千户镇、熊官屯镇、横道河子镇、双井子镇、鸡冠山乡、白旗寨满族乡</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ascii="仿宋" w:hAnsi="仿宋" w:eastAsia="仿宋" w:cs="仿宋"/>
                <w:sz w:val="18"/>
                <w:szCs w:val="18"/>
              </w:rPr>
            </w:pPr>
            <w:r>
              <w:rPr>
                <w:rFonts w:hint="eastAsia" w:ascii="仿宋" w:hAnsi="仿宋" w:eastAsia="仿宋" w:cs="仿宋"/>
                <w:kern w:val="0"/>
                <w:sz w:val="18"/>
                <w:szCs w:val="18"/>
              </w:rPr>
              <w:t>1、执行水源涵养与水土保持</w:t>
            </w:r>
            <w:r>
              <w:rPr>
                <w:rFonts w:hint="eastAsia" w:ascii="仿宋" w:hAnsi="仿宋" w:eastAsia="仿宋" w:cs="仿宋"/>
                <w:sz w:val="18"/>
                <w:szCs w:val="18"/>
              </w:rPr>
              <w:t>一般生态空间总体管控要求；</w:t>
            </w:r>
          </w:p>
          <w:p>
            <w:pPr>
              <w:rPr>
                <w:rFonts w:ascii="仿宋" w:hAnsi="仿宋" w:eastAsia="仿宋" w:cs="仿宋"/>
                <w:kern w:val="0"/>
                <w:sz w:val="18"/>
                <w:szCs w:val="18"/>
              </w:rPr>
            </w:pPr>
            <w:r>
              <w:rPr>
                <w:rFonts w:hint="eastAsia" w:ascii="仿宋" w:hAnsi="仿宋" w:eastAsia="仿宋" w:cs="仿宋"/>
                <w:kern w:val="0"/>
                <w:sz w:val="18"/>
                <w:szCs w:val="18"/>
              </w:rPr>
              <w:t>2、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hint="eastAsia" w:ascii="仿宋" w:hAnsi="仿宋" w:eastAsia="仿宋" w:cs="仿宋"/>
                <w:kern w:val="0"/>
                <w:sz w:val="18"/>
                <w:szCs w:val="18"/>
              </w:rPr>
              <w:t>3、实施水土流失的预防监督和水土保持生态修复工程，营造水土保持林，限制陡坡垦殖和超载过牧，对水土保持林进行抚育更新；</w:t>
            </w:r>
          </w:p>
          <w:p>
            <w:pPr>
              <w:rPr>
                <w:rFonts w:ascii="仿宋" w:hAnsi="仿宋" w:eastAsia="仿宋" w:cs="仿宋"/>
                <w:kern w:val="0"/>
                <w:sz w:val="18"/>
                <w:szCs w:val="18"/>
              </w:rPr>
            </w:pPr>
            <w:r>
              <w:rPr>
                <w:rFonts w:hint="eastAsia" w:ascii="仿宋" w:hAnsi="仿宋" w:eastAsia="仿宋" w:cs="仿宋"/>
                <w:kern w:val="0"/>
                <w:sz w:val="18"/>
                <w:szCs w:val="18"/>
              </w:rPr>
              <w:t>4、加强生态保护与恢复，恢复与重建水源涵养区森林、草地、湿地等生态系统，对水源涵养林进行抚育更新。</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编制依据：《国家级公益林管理办法》《辽宁省水土保持条例》。</w:t>
            </w:r>
          </w:p>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ZH21122110002</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辽宁铁岭凡河省级自然保护区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铁岭县大甸子镇、凡河镇、李千户镇、横道河子镇、鸡冠山乡、白旗寨满族乡</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rPr>
                <w:rFonts w:ascii="仿宋" w:hAnsi="仿宋" w:eastAsia="仿宋" w:cs="仿宋"/>
                <w:kern w:val="0"/>
                <w:sz w:val="18"/>
                <w:szCs w:val="18"/>
              </w:rPr>
            </w:pPr>
            <w:r>
              <w:rPr>
                <w:rFonts w:hint="eastAsia" w:ascii="仿宋" w:hAnsi="仿宋" w:eastAsia="仿宋" w:cs="仿宋"/>
                <w:kern w:val="0"/>
                <w:sz w:val="18"/>
                <w:szCs w:val="18"/>
              </w:rPr>
              <w:t>执行《中华人民共和国湿地保护法》《中华人民共和国自然保护区条例》《辽宁省环境保护条例》。</w:t>
            </w:r>
          </w:p>
          <w:p>
            <w:pPr>
              <w:snapToGrid w:val="0"/>
              <w:rPr>
                <w:rFonts w:ascii="仿宋" w:hAnsi="仿宋" w:eastAsia="仿宋" w:cs="仿宋"/>
                <w:kern w:val="0"/>
                <w:sz w:val="18"/>
                <w:szCs w:val="18"/>
              </w:rPr>
            </w:pPr>
            <w:r>
              <w:rPr>
                <w:rFonts w:hint="eastAsia" w:ascii="仿宋" w:hAnsi="仿宋" w:eastAsia="仿宋" w:cs="仿宋"/>
                <w:kern w:val="0"/>
                <w:sz w:val="18"/>
                <w:szCs w:val="18"/>
              </w:rPr>
              <w:t>2、禁止下列破坏湿地及其生态功能的行为：开（围）垦、排干自然湿地，永久性截断自然湿地水源；擅自填埋自然湿地，擅自采砂、采矿、取土；排放不符合水污染物排放标准的工业废水、生活污水及其他污染湿地的废水、污水，倾倒、堆放、丢弃、遗撒固体废物；过度放牧或者滥采野生植物，过度捕捞或者灭绝式捕捞，过度施肥、投药、投放饵料等污染湿地的种植养殖行为；其他破坏湿地及其生态功能的行为。</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1、凡河省级自然保护区及周边300米以内区域执行大气环境功能一类功能区标准；</w:t>
            </w:r>
          </w:p>
          <w:p>
            <w:pPr>
              <w:rPr>
                <w:rFonts w:ascii="仿宋" w:hAnsi="仿宋" w:eastAsia="仿宋" w:cs="仿宋"/>
                <w:kern w:val="0"/>
                <w:sz w:val="18"/>
                <w:szCs w:val="18"/>
              </w:rPr>
            </w:pPr>
            <w:r>
              <w:rPr>
                <w:rFonts w:hint="eastAsia" w:ascii="仿宋" w:hAnsi="仿宋" w:eastAsia="仿宋" w:cs="仿宋"/>
                <w:kern w:val="0"/>
                <w:sz w:val="18"/>
                <w:szCs w:val="18"/>
              </w:rPr>
              <w:t>2、建设其他项目，其污染物排放不得超过国家和省规定的污染物排放标准；</w:t>
            </w:r>
          </w:p>
          <w:p>
            <w:pPr>
              <w:rPr>
                <w:rFonts w:ascii="仿宋" w:hAnsi="仿宋" w:eastAsia="仿宋" w:cs="仿宋"/>
                <w:kern w:val="0"/>
                <w:sz w:val="18"/>
                <w:szCs w:val="18"/>
              </w:rPr>
            </w:pPr>
            <w:r>
              <w:rPr>
                <w:rFonts w:hint="eastAsia" w:ascii="仿宋" w:hAnsi="仿宋" w:eastAsia="仿宋" w:cs="仿宋"/>
                <w:kern w:val="0"/>
                <w:sz w:val="18"/>
                <w:szCs w:val="18"/>
              </w:rPr>
              <w:t>3、在自然保护区的实验区内已经建成的设施，其污染物排放超过国家和省规定的排放标准的，应当限期治理。</w:t>
            </w:r>
          </w:p>
          <w:p>
            <w:pPr>
              <w:rPr>
                <w:rFonts w:ascii="仿宋" w:hAnsi="仿宋" w:eastAsia="仿宋" w:cs="仿宋"/>
                <w:kern w:val="0"/>
                <w:sz w:val="18"/>
                <w:szCs w:val="18"/>
              </w:rPr>
            </w:pPr>
          </w:p>
          <w:p>
            <w:pPr>
              <w:rPr>
                <w:rFonts w:ascii="仿宋" w:hAnsi="仿宋" w:eastAsia="仿宋" w:cs="仿宋"/>
                <w:kern w:val="0"/>
                <w:sz w:val="18"/>
                <w:szCs w:val="18"/>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编制依据：《中华人民共和国湿地保护法》</w:t>
            </w:r>
          </w:p>
          <w:p>
            <w:pPr>
              <w:rPr>
                <w:rFonts w:ascii="仿宋" w:hAnsi="仿宋" w:eastAsia="仿宋" w:cs="仿宋"/>
                <w:kern w:val="0"/>
                <w:sz w:val="18"/>
                <w:szCs w:val="18"/>
              </w:rPr>
            </w:pPr>
            <w:r>
              <w:rPr>
                <w:rFonts w:hint="eastAsia" w:ascii="仿宋" w:hAnsi="仿宋" w:eastAsia="仿宋" w:cs="仿宋"/>
                <w:kern w:val="0"/>
                <w:sz w:val="18"/>
                <w:szCs w:val="18"/>
              </w:rPr>
              <w:t>《中华人民共和国自然保护区条例》</w:t>
            </w:r>
          </w:p>
          <w:p>
            <w:pP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rPr>
                <w:rFonts w:ascii="仿宋" w:hAnsi="仿宋" w:eastAsia="仿宋" w:cs="仿宋"/>
                <w:kern w:val="0"/>
                <w:sz w:val="18"/>
                <w:szCs w:val="18"/>
              </w:rPr>
            </w:pPr>
            <w:r>
              <w:rPr>
                <w:rFonts w:hint="eastAsia" w:ascii="仿宋" w:hAnsi="仿宋" w:eastAsia="仿宋" w:cs="仿宋"/>
                <w:kern w:val="0"/>
                <w:sz w:val="18"/>
                <w:szCs w:val="18"/>
              </w:rPr>
              <w:t>《地表水环境质量标准（GB 3838-2002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ZH21122110003</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color w:val="auto"/>
                <w:kern w:val="0"/>
                <w:sz w:val="18"/>
                <w:szCs w:val="18"/>
              </w:rPr>
              <w:t>铁岭县榛子岭水库饮用水水源地</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铁岭县大甸子镇、鸡冠山乡、白旗寨满族乡</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tc>
        <w:tc>
          <w:tcPr>
            <w:tcW w:w="24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2、由于上游污染短期内无法满足水源水质目标要求的，应确保自来水厂出水水质达到《生活饮用水卫生标准》（GB5749-2022）；</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3、水源综合营养状态指数不高于60；</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lang w:eastAsia="zh-CN"/>
              </w:rPr>
              <w:t>一、二级保护区内居民生活污水全处理并全浇灌回用；</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lang w:eastAsia="zh-CN"/>
              </w:rPr>
              <w:t>落实农户生活污水全收集处理并引导保护区下游排放；</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eastAsia="zh-CN"/>
              </w:rPr>
              <w:t>二级保护区内分散式养殖圈舍废物应全部资源化利用，不得向水体直接倾倒畜禽粪便和养殖污水；</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lang w:eastAsia="zh-CN"/>
              </w:rPr>
              <w:t>垃圾集中收集并在保护区外进行无害化处置；</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lang w:eastAsia="zh-CN"/>
              </w:rPr>
              <w:t>综合治理农业面源污染，限制养殖规模，提高种植、养殖的集约化经营和污染防治水平，减少含磷洗涤剂、农药、化肥的使用量。</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在跨水体的路桥、管道周边建设围堰等应急防护措施，防治有毒有害物质泄漏进入水体，在水源保护区入口设置车辆监测点，加强流动风险源管理；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建立应急防范体系，预防突发污染事件；</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编制水源地突发环境事件应急预案。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编制依据：《饮用水水源保护区污染防治管理规定》《辽宁省环境保护条例》</w:t>
            </w:r>
            <w:r>
              <w:rPr>
                <w:rFonts w:hint="eastAsia" w:ascii="仿宋" w:hAnsi="仿宋" w:eastAsia="仿宋" w:cs="仿宋"/>
                <w:kern w:val="0"/>
                <w:sz w:val="18"/>
                <w:szCs w:val="18"/>
              </w:rPr>
              <w:t>《地表水环境质量标准（GB 3838-2002）》</w:t>
            </w:r>
          </w:p>
          <w:p>
            <w:pPr>
              <w:rPr>
                <w:rFonts w:ascii="仿宋" w:hAnsi="仿宋" w:eastAsia="仿宋" w:cs="仿宋"/>
                <w:bCs/>
                <w:kern w:val="0"/>
                <w:sz w:val="18"/>
                <w:szCs w:val="18"/>
              </w:rPr>
            </w:pPr>
            <w:r>
              <w:rPr>
                <w:rFonts w:hint="eastAsia" w:ascii="仿宋" w:hAnsi="仿宋" w:eastAsia="仿宋" w:cs="仿宋"/>
                <w:bCs/>
                <w:kern w:val="0"/>
                <w:sz w:val="18"/>
                <w:szCs w:val="18"/>
              </w:rPr>
              <w:t>《辽宁省水污染防治条例》</w:t>
            </w:r>
          </w:p>
          <w:p>
            <w:pPr>
              <w:rPr>
                <w:rFonts w:ascii="仿宋" w:hAnsi="仿宋" w:eastAsia="仿宋" w:cs="仿宋"/>
                <w:bCs/>
                <w:kern w:val="0"/>
                <w:sz w:val="18"/>
                <w:szCs w:val="18"/>
              </w:rPr>
            </w:pPr>
            <w:r>
              <w:rPr>
                <w:rFonts w:hint="eastAsia" w:ascii="仿宋" w:hAnsi="仿宋" w:eastAsia="仿宋" w:cs="仿宋"/>
                <w:bCs/>
                <w:kern w:val="0"/>
                <w:sz w:val="18"/>
                <w:szCs w:val="18"/>
              </w:rPr>
              <w:t>《铁岭市饮用水水源保护条例》。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rPr>
            </w:pPr>
            <w:r>
              <w:rPr>
                <w:rFonts w:ascii="仿宋" w:hAnsi="仿宋" w:eastAsia="仿宋" w:cs="仿宋"/>
                <w:color w:val="auto"/>
                <w:kern w:val="0"/>
                <w:sz w:val="18"/>
                <w:szCs w:val="18"/>
              </w:rPr>
              <w:t>ZH21122110004</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rPr>
            </w:pPr>
            <w:r>
              <w:rPr>
                <w:rFonts w:hint="eastAsia" w:ascii="仿宋" w:hAnsi="仿宋" w:eastAsia="仿宋" w:cs="仿宋"/>
                <w:kern w:val="0"/>
                <w:sz w:val="18"/>
                <w:szCs w:val="18"/>
              </w:rPr>
              <w:t>铁岭县柴河水库饮用水水源地</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hint="eastAsia" w:ascii="仿宋" w:hAnsi="仿宋" w:eastAsia="仿宋" w:cs="仿宋"/>
                <w:kern w:val="0"/>
                <w:sz w:val="18"/>
                <w:szCs w:val="18"/>
              </w:rPr>
            </w:pPr>
            <w:r>
              <w:rPr>
                <w:rFonts w:hint="eastAsia" w:ascii="仿宋" w:hAnsi="仿宋" w:eastAsia="仿宋" w:cs="仿宋"/>
                <w:kern w:val="0"/>
                <w:sz w:val="18"/>
                <w:szCs w:val="18"/>
              </w:rPr>
              <w:t>铁岭县大甸子镇、李千户镇、熊官屯镇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tc>
        <w:tc>
          <w:tcPr>
            <w:tcW w:w="24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rPr>
            </w:pPr>
            <w:r>
              <w:rPr>
                <w:rFonts w:hint="eastAsia" w:ascii="仿宋" w:hAnsi="仿宋" w:eastAsia="仿宋" w:cs="仿宋"/>
                <w:kern w:val="0"/>
                <w:sz w:val="18"/>
                <w:szCs w:val="18"/>
              </w:rPr>
              <w:t>2、由于上游污染短期内无法满足水源水质目标要求的，应确保自来水厂出水水质达到《生活饮用水卫生标准》（GB5749-2022）；</w:t>
            </w:r>
          </w:p>
          <w:p>
            <w:pPr>
              <w:spacing w:line="10" w:lineRule="atLeast"/>
              <w:rPr>
                <w:rFonts w:ascii="仿宋" w:hAnsi="仿宋" w:eastAsia="仿宋" w:cs="仿宋"/>
                <w:kern w:val="0"/>
                <w:sz w:val="18"/>
                <w:szCs w:val="18"/>
              </w:rPr>
            </w:pPr>
            <w:r>
              <w:rPr>
                <w:rFonts w:hint="eastAsia" w:ascii="仿宋" w:hAnsi="仿宋" w:eastAsia="仿宋" w:cs="仿宋"/>
                <w:kern w:val="0"/>
                <w:sz w:val="18"/>
                <w:szCs w:val="18"/>
              </w:rPr>
              <w:t>3、水源综合营养状态指数不高于60；</w:t>
            </w:r>
          </w:p>
          <w:p>
            <w:pPr>
              <w:spacing w:line="10" w:lineRule="atLeast"/>
              <w:rPr>
                <w:rFonts w:ascii="仿宋" w:hAnsi="仿宋" w:eastAsia="仿宋" w:cs="仿宋"/>
                <w:kern w:val="0"/>
                <w:sz w:val="18"/>
                <w:szCs w:val="18"/>
              </w:rPr>
            </w:pPr>
            <w:r>
              <w:rPr>
                <w:rFonts w:hint="eastAsia" w:ascii="仿宋" w:hAnsi="仿宋" w:eastAsia="仿宋" w:cs="仿宋"/>
                <w:kern w:val="0"/>
                <w:sz w:val="18"/>
                <w:szCs w:val="18"/>
              </w:rPr>
              <w:t>4、实施柴河水库库尾湿地建设工程；</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5、对柴河水库实施污染治理、生态护坡、湿地修复、岸线绿化等综合工程，高标准推进生态缓冲带及水源涵养带建设，提升水源涵养功能</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eastAsia="zh-CN"/>
              </w:rPr>
              <w:t>一、二级保护区内居民生活污水全处理并全浇灌回用；</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lang w:eastAsia="zh-CN"/>
              </w:rPr>
              <w:t>落实农户生活污水全收集处理并引导保护区下游排放；</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lang w:eastAsia="zh-CN"/>
              </w:rPr>
              <w:t>二级保护区内分散式养殖圈舍废物应全部资源化利用，不得向水体直接倾倒畜禽粪便和养殖污水；</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9、</w:t>
            </w:r>
            <w:r>
              <w:rPr>
                <w:rFonts w:hint="eastAsia" w:ascii="仿宋" w:hAnsi="仿宋" w:eastAsia="仿宋" w:cs="仿宋"/>
                <w:kern w:val="0"/>
                <w:sz w:val="18"/>
                <w:szCs w:val="18"/>
                <w:lang w:eastAsia="zh-CN"/>
              </w:rPr>
              <w:t>垃圾集中收集并在保护区外进行无害化处置；</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10、</w:t>
            </w:r>
            <w:r>
              <w:rPr>
                <w:rFonts w:hint="eastAsia" w:ascii="仿宋" w:hAnsi="仿宋" w:eastAsia="仿宋" w:cs="仿宋"/>
                <w:kern w:val="0"/>
                <w:sz w:val="18"/>
                <w:szCs w:val="18"/>
                <w:lang w:eastAsia="zh-CN"/>
              </w:rPr>
              <w:t>综合治理农业面源污染，限制养殖规模，提高种植、养殖的集约化经营和污染防治水平，减少含磷洗涤剂、农药、化肥的使用量。</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在跨水体的路桥、管道周边建设围堰等应急防护措施，防治有毒有害物质泄漏进入水体，在水源保护区入口设置车辆监测点，加强流动风险源管理；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建立应急防范体系，预防突发污染事件；</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编制水源地突发环境事件应急预案。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bCs/>
                <w:kern w:val="0"/>
                <w:sz w:val="18"/>
                <w:szCs w:val="18"/>
              </w:rPr>
              <w:t>编制依据：《饮用水水源保护区污染防治管理规定》《辽宁省环境保护条例》</w:t>
            </w:r>
            <w:r>
              <w:rPr>
                <w:rFonts w:hint="eastAsia" w:ascii="仿宋" w:hAnsi="仿宋" w:eastAsia="仿宋" w:cs="仿宋"/>
                <w:kern w:val="0"/>
                <w:sz w:val="18"/>
                <w:szCs w:val="18"/>
              </w:rPr>
              <w:t>《铁岭市“十四五”生态环境保护规划》《地表水环境质量标准（GB 3838-2002）》</w:t>
            </w:r>
          </w:p>
          <w:p>
            <w:pPr>
              <w:rPr>
                <w:rFonts w:ascii="仿宋" w:hAnsi="仿宋" w:eastAsia="仿宋" w:cs="仿宋"/>
                <w:bCs/>
                <w:kern w:val="0"/>
                <w:sz w:val="18"/>
                <w:szCs w:val="18"/>
              </w:rPr>
            </w:pPr>
            <w:r>
              <w:rPr>
                <w:rFonts w:hint="eastAsia" w:ascii="仿宋" w:hAnsi="仿宋" w:eastAsia="仿宋" w:cs="仿宋"/>
                <w:kern w:val="0"/>
                <w:sz w:val="18"/>
                <w:szCs w:val="18"/>
              </w:rPr>
              <w:t>《生活饮用水卫生标准》（GB5749-2022）</w:t>
            </w:r>
          </w:p>
          <w:p>
            <w:pPr>
              <w:rPr>
                <w:rFonts w:ascii="仿宋" w:hAnsi="仿宋" w:eastAsia="仿宋" w:cs="仿宋"/>
                <w:bCs/>
                <w:kern w:val="0"/>
                <w:sz w:val="18"/>
                <w:szCs w:val="18"/>
              </w:rPr>
            </w:pPr>
            <w:r>
              <w:rPr>
                <w:rFonts w:hint="eastAsia" w:ascii="仿宋" w:hAnsi="仿宋" w:eastAsia="仿宋" w:cs="仿宋"/>
                <w:bCs/>
                <w:kern w:val="0"/>
                <w:sz w:val="18"/>
                <w:szCs w:val="18"/>
              </w:rPr>
              <w:t>《辽宁省水污染防治条例》</w:t>
            </w:r>
          </w:p>
          <w:p>
            <w:pPr>
              <w:rPr>
                <w:rFonts w:hint="eastAsia" w:ascii="仿宋" w:hAnsi="仿宋" w:eastAsia="仿宋" w:cs="仿宋"/>
                <w:bCs/>
                <w:kern w:val="0"/>
                <w:sz w:val="18"/>
                <w:szCs w:val="18"/>
              </w:rPr>
            </w:pPr>
            <w:r>
              <w:rPr>
                <w:rFonts w:hint="eastAsia" w:ascii="仿宋" w:hAnsi="仿宋" w:eastAsia="仿宋" w:cs="仿宋"/>
                <w:bCs/>
                <w:kern w:val="0"/>
                <w:sz w:val="18"/>
                <w:szCs w:val="18"/>
              </w:rPr>
              <w:t>《铁岭市饮用水水源保护条例》。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ZH21122110005</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辽河干流及周边水土保持功能红线区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铁岭县镇西堡镇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1、执行总体准入清单中有关生态保护红线的相关规定；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b w:val="0"/>
                <w:bCs/>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6、限制或者禁止可能造成水土流失的生产建设活动；禁止在二十五度以上陡坡地开垦种植农作物；禁止毁林开荒、烧山开荒和陡坡地开垦；全面实施天然林保护工程，增强区域水土保持能力。</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rPr>
                <w:rFonts w:ascii="仿宋" w:hAnsi="仿宋" w:eastAsia="仿宋" w:cs="仿宋"/>
                <w:bCs/>
                <w:kern w:val="0"/>
                <w:sz w:val="18"/>
                <w:szCs w:val="18"/>
              </w:rPr>
            </w:pPr>
            <w:r>
              <w:rPr>
                <w:rFonts w:hint="eastAsia" w:ascii="仿宋" w:hAnsi="仿宋" w:eastAsia="仿宋" w:cs="仿宋"/>
                <w:kern w:val="0"/>
                <w:sz w:val="18"/>
                <w:szCs w:val="18"/>
              </w:rPr>
              <w:t>《辽宁省环境保护条例》</w:t>
            </w:r>
            <w:r>
              <w:rPr>
                <w:rFonts w:hint="eastAsia" w:ascii="仿宋" w:hAnsi="仿宋" w:eastAsia="仿宋" w:cs="仿宋"/>
                <w:bCs/>
                <w:kern w:val="0"/>
                <w:sz w:val="18"/>
                <w:szCs w:val="18"/>
              </w:rPr>
              <w:t>《环境保护综合名录（</w:t>
            </w:r>
            <w:r>
              <w:rPr>
                <w:rFonts w:ascii="仿宋" w:hAnsi="仿宋" w:eastAsia="仿宋" w:cs="仿宋"/>
                <w:bCs/>
                <w:kern w:val="0"/>
                <w:sz w:val="18"/>
                <w:szCs w:val="18"/>
              </w:rPr>
              <w:t>2021</w:t>
            </w:r>
            <w:r>
              <w:rPr>
                <w:rFonts w:hint="eastAsia" w:ascii="仿宋" w:hAnsi="仿宋" w:eastAsia="仿宋" w:cs="仿宋"/>
                <w:bCs/>
                <w:kern w:val="0"/>
                <w:sz w:val="18"/>
                <w:szCs w:val="18"/>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ZH21122110008</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柴河水源涵养与水土保持功能红线区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铁岭县新台子镇、大甸子镇、李千户镇、熊官屯镇、横道河子镇、鸡冠山乡、白旗寨满族乡</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1、执行总体准入清单中有关生态保护红线的相关规定；</w:t>
            </w:r>
          </w:p>
          <w:p>
            <w:pPr>
              <w:rPr>
                <w:rFonts w:ascii="仿宋" w:hAnsi="仿宋" w:eastAsia="仿宋" w:cs="仿宋"/>
                <w:kern w:val="0"/>
                <w:sz w:val="18"/>
                <w:szCs w:val="18"/>
              </w:rPr>
            </w:pPr>
            <w:r>
              <w:rPr>
                <w:rFonts w:hint="eastAsia" w:ascii="仿宋" w:hAnsi="仿宋" w:eastAsia="仿宋" w:cs="仿宋"/>
                <w:kern w:val="0"/>
                <w:sz w:val="18"/>
                <w:szCs w:val="18"/>
              </w:rPr>
              <w:t>2、禁止在生态保护红线范围内建设除国家重大战略资源勘查项目、生态保护修复和环境治理项目、重大基础设施项目、军事国防项目以及农牧民基本生产生活等必要的民生项目以外的项目；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b w:val="0"/>
                <w:bCs/>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6、严格保护具有重要水源涵养功能的自然植被，加强对水源涵养区的保护与管理。</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bCs/>
                <w:kern w:val="0"/>
                <w:sz w:val="18"/>
                <w:szCs w:val="18"/>
              </w:rPr>
              <w:t>编制依据：</w:t>
            </w:r>
            <w:r>
              <w:rPr>
                <w:rFonts w:hint="eastAsia" w:ascii="仿宋" w:hAnsi="仿宋" w:eastAsia="仿宋" w:cs="仿宋"/>
                <w:kern w:val="0"/>
                <w:sz w:val="18"/>
                <w:szCs w:val="18"/>
              </w:rPr>
              <w:t>《关于划定并严守生态保护红线的若干意见》（厅字〔2017〕2号）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rPr>
                <w:rFonts w:ascii="仿宋" w:hAnsi="仿宋" w:eastAsia="仿宋" w:cs="仿宋"/>
                <w:b/>
                <w:kern w:val="0"/>
                <w:sz w:val="18"/>
                <w:szCs w:val="18"/>
              </w:rPr>
            </w:pPr>
            <w:r>
              <w:rPr>
                <w:rFonts w:hint="eastAsia" w:ascii="仿宋" w:hAnsi="仿宋" w:eastAsia="仿宋" w:cs="仿宋"/>
                <w:kern w:val="0"/>
                <w:sz w:val="18"/>
                <w:szCs w:val="18"/>
              </w:rPr>
              <w:t>《辽宁省环境保护条例》</w:t>
            </w:r>
            <w:r>
              <w:rPr>
                <w:rFonts w:hint="eastAsia" w:ascii="仿宋" w:hAnsi="仿宋" w:eastAsia="仿宋" w:cs="仿宋"/>
                <w:bCs/>
                <w:kern w:val="0"/>
                <w:sz w:val="18"/>
                <w:szCs w:val="18"/>
              </w:rPr>
              <w:t>《环境保护综合名录（2021年版）》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ZH21122110009</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龙山风景名胜区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铁岭县熊官屯镇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1、执行风景名胜区</w:t>
            </w:r>
            <w:r>
              <w:rPr>
                <w:rFonts w:hint="eastAsia" w:ascii="仿宋" w:hAnsi="仿宋" w:eastAsia="仿宋" w:cs="仿宋"/>
                <w:sz w:val="18"/>
                <w:szCs w:val="18"/>
              </w:rPr>
              <w:t>总体管控要求；</w:t>
            </w:r>
          </w:p>
          <w:p>
            <w:pPr>
              <w:rPr>
                <w:rFonts w:ascii="仿宋" w:hAnsi="仿宋" w:eastAsia="仿宋" w:cs="仿宋"/>
                <w:kern w:val="0"/>
                <w:sz w:val="18"/>
                <w:szCs w:val="18"/>
              </w:rPr>
            </w:pPr>
            <w:r>
              <w:rPr>
                <w:rFonts w:hint="eastAsia" w:ascii="仿宋" w:hAnsi="仿宋" w:eastAsia="仿宋" w:cs="仿宋"/>
                <w:kern w:val="0"/>
                <w:sz w:val="18"/>
                <w:szCs w:val="18"/>
              </w:rPr>
              <w:t>2、严格按照《风景名胜区管理条例</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辽宁省风景名胜保护管理暂行条例》及龙山风景名胜区总体规划进行管控；</w:t>
            </w:r>
          </w:p>
          <w:p>
            <w:pPr>
              <w:rPr>
                <w:rFonts w:ascii="仿宋" w:hAnsi="仿宋" w:eastAsia="仿宋" w:cs="仿宋"/>
                <w:kern w:val="0"/>
                <w:sz w:val="18"/>
                <w:szCs w:val="18"/>
              </w:rPr>
            </w:pPr>
            <w:r>
              <w:rPr>
                <w:rFonts w:hint="eastAsia" w:ascii="仿宋" w:hAnsi="仿宋" w:eastAsia="仿宋" w:cs="仿宋"/>
                <w:kern w:val="0"/>
                <w:sz w:val="18"/>
                <w:szCs w:val="18"/>
              </w:rPr>
              <w:t>3、禁止开山、采石、开矿、修坟立碑等破坏景观、植被和地形地貌的活动；</w:t>
            </w:r>
          </w:p>
          <w:p>
            <w:pPr>
              <w:rPr>
                <w:rFonts w:ascii="仿宋" w:hAnsi="仿宋" w:eastAsia="仿宋" w:cs="仿宋"/>
                <w:kern w:val="0"/>
                <w:sz w:val="18"/>
                <w:szCs w:val="18"/>
              </w:rPr>
            </w:pPr>
            <w:r>
              <w:rPr>
                <w:rFonts w:hint="eastAsia" w:ascii="仿宋" w:hAnsi="仿宋" w:eastAsia="仿宋" w:cs="仿宋"/>
                <w:kern w:val="0"/>
                <w:sz w:val="18"/>
                <w:szCs w:val="18"/>
              </w:rPr>
              <w:t>4、严禁在风景名胜区内毁林、垦荒、狩猎、放牧、挖土、埋坟、凿石、取砂以及其他伤损植被的行为和污染环境；</w:t>
            </w:r>
          </w:p>
          <w:p>
            <w:pPr>
              <w:rPr>
                <w:rFonts w:ascii="仿宋" w:hAnsi="仿宋" w:eastAsia="仿宋" w:cs="仿宋"/>
                <w:kern w:val="0"/>
                <w:sz w:val="18"/>
                <w:szCs w:val="18"/>
              </w:rPr>
            </w:pPr>
            <w:r>
              <w:rPr>
                <w:rFonts w:hint="eastAsia" w:ascii="仿宋" w:hAnsi="仿宋" w:eastAsia="仿宋" w:cs="仿宋"/>
                <w:kern w:val="0"/>
                <w:sz w:val="18"/>
                <w:szCs w:val="18"/>
              </w:rPr>
              <w:t>5、严禁发生一切易引起火灾的行为；</w:t>
            </w:r>
          </w:p>
          <w:p>
            <w:pPr>
              <w:rPr>
                <w:rFonts w:ascii="仿宋" w:hAnsi="仿宋" w:eastAsia="仿宋" w:cs="仿宋"/>
                <w:kern w:val="0"/>
                <w:sz w:val="18"/>
                <w:szCs w:val="18"/>
              </w:rPr>
            </w:pPr>
            <w:r>
              <w:rPr>
                <w:rFonts w:hint="eastAsia" w:ascii="仿宋" w:hAnsi="仿宋" w:eastAsia="仿宋" w:cs="仿宋"/>
                <w:kern w:val="0"/>
                <w:sz w:val="18"/>
                <w:szCs w:val="18"/>
              </w:rPr>
              <w:t>6、严格限制在龙山风景名胜区范围内占用土地、建设房屋、修建寺庙或其他工程；</w:t>
            </w:r>
          </w:p>
          <w:p>
            <w:pPr>
              <w:rPr>
                <w:rFonts w:ascii="仿宋" w:hAnsi="仿宋" w:eastAsia="仿宋" w:cs="仿宋"/>
                <w:kern w:val="0"/>
                <w:sz w:val="18"/>
                <w:szCs w:val="18"/>
              </w:rPr>
            </w:pPr>
            <w:r>
              <w:rPr>
                <w:rFonts w:hint="eastAsia" w:ascii="仿宋" w:hAnsi="仿宋" w:eastAsia="仿宋" w:cs="仿宋"/>
                <w:kern w:val="0"/>
                <w:sz w:val="18"/>
                <w:szCs w:val="18"/>
              </w:rPr>
              <w:t>7、按规划进行建设的项目，不得破坏风景区的景观特色和生态环境，其布局、高度、体量、造型和色彩等，都必须与景观和环境相协调；</w:t>
            </w:r>
          </w:p>
          <w:p>
            <w:pPr>
              <w:rPr>
                <w:rFonts w:ascii="仿宋" w:hAnsi="仿宋" w:eastAsia="仿宋" w:cs="仿宋"/>
                <w:kern w:val="0"/>
                <w:sz w:val="18"/>
                <w:szCs w:val="18"/>
              </w:rPr>
            </w:pPr>
            <w:r>
              <w:rPr>
                <w:rFonts w:hint="eastAsia" w:ascii="仿宋" w:hAnsi="仿宋" w:eastAsia="仿宋" w:cs="仿宋"/>
                <w:kern w:val="0"/>
                <w:sz w:val="18"/>
                <w:szCs w:val="18"/>
              </w:rPr>
              <w:t>8、在龙山风景名胜区及其外围保护地带范围内，不得建设工矿企业、仓库、医院、休疗养机构、住宅等破坏景观、污染环境、妨碍游览的项目和设施。在龙山风景名胜区及其外围保护地带范围内，严禁建设不符合龙山风景名胜区详细规划的任何项目；</w:t>
            </w:r>
          </w:p>
          <w:p>
            <w:pPr>
              <w:rPr>
                <w:rFonts w:ascii="仿宋" w:hAnsi="仿宋" w:eastAsia="仿宋" w:cs="仿宋"/>
                <w:kern w:val="0"/>
                <w:sz w:val="18"/>
                <w:szCs w:val="18"/>
              </w:rPr>
            </w:pPr>
            <w:r>
              <w:rPr>
                <w:rFonts w:hint="eastAsia" w:ascii="仿宋" w:hAnsi="仿宋" w:eastAsia="仿宋" w:cs="仿宋"/>
                <w:kern w:val="0"/>
                <w:sz w:val="18"/>
                <w:szCs w:val="18"/>
              </w:rPr>
              <w:t>9、已占用龙山风景名胜区土地的单位和个人必须限期迁出；</w:t>
            </w:r>
          </w:p>
          <w:p>
            <w:pPr>
              <w:rPr>
                <w:rFonts w:ascii="仿宋" w:hAnsi="仿宋" w:eastAsia="仿宋" w:cs="仿宋"/>
                <w:kern w:val="0"/>
                <w:sz w:val="18"/>
                <w:szCs w:val="18"/>
              </w:rPr>
            </w:pPr>
            <w:r>
              <w:rPr>
                <w:rFonts w:hint="eastAsia" w:ascii="仿宋" w:hAnsi="仿宋" w:eastAsia="仿宋" w:cs="仿宋"/>
                <w:kern w:val="0"/>
                <w:sz w:val="18"/>
                <w:szCs w:val="18"/>
              </w:rPr>
              <w:t>10、严格限制在龙山风景名胜区内采集标本、野生药材和其他林副产品；</w:t>
            </w:r>
          </w:p>
          <w:p>
            <w:pPr>
              <w:rPr>
                <w:rFonts w:ascii="仿宋" w:hAnsi="仿宋" w:eastAsia="仿宋" w:cs="仿宋"/>
                <w:kern w:val="0"/>
                <w:sz w:val="18"/>
                <w:szCs w:val="18"/>
              </w:rPr>
            </w:pPr>
            <w:r>
              <w:rPr>
                <w:rFonts w:hint="eastAsia" w:ascii="仿宋" w:hAnsi="仿宋" w:eastAsia="仿宋" w:cs="仿宋"/>
                <w:kern w:val="0"/>
                <w:sz w:val="18"/>
                <w:szCs w:val="18"/>
              </w:rPr>
              <w:t>11、严禁可能导致水体污染的行为，龙山风景名胜区内的柴河河道应保持水流畅通、水质清洁，严禁围、填、堵、塞柴河河道；</w:t>
            </w:r>
          </w:p>
          <w:p>
            <w:pPr>
              <w:rPr>
                <w:rFonts w:ascii="仿宋" w:hAnsi="仿宋" w:eastAsia="仿宋" w:cs="仿宋"/>
                <w:kern w:val="0"/>
                <w:sz w:val="18"/>
                <w:szCs w:val="18"/>
              </w:rPr>
            </w:pPr>
            <w:r>
              <w:rPr>
                <w:rFonts w:hint="eastAsia" w:ascii="仿宋" w:hAnsi="仿宋" w:eastAsia="仿宋" w:cs="仿宋"/>
                <w:kern w:val="0"/>
                <w:sz w:val="18"/>
                <w:szCs w:val="18"/>
              </w:rPr>
              <w:t>12、在文物保护单位保护范围内不得进行其他建设工程，在控制地带内修建新建筑和构筑物必须符合文物保护管理规定；</w:t>
            </w:r>
          </w:p>
          <w:p>
            <w:pPr>
              <w:rPr>
                <w:rFonts w:ascii="仿宋" w:hAnsi="仿宋" w:eastAsia="仿宋" w:cs="仿宋"/>
                <w:kern w:val="0"/>
                <w:sz w:val="18"/>
                <w:szCs w:val="18"/>
              </w:rPr>
            </w:pPr>
            <w:r>
              <w:rPr>
                <w:rFonts w:hint="eastAsia" w:ascii="仿宋" w:hAnsi="仿宋" w:eastAsia="仿宋" w:cs="仿宋"/>
                <w:kern w:val="0"/>
                <w:sz w:val="18"/>
                <w:szCs w:val="18"/>
              </w:rPr>
              <w:t>13、严禁擅自开山采石、挖沙取土、开荒种地、埋坟立碑，平整练功场地，破坏地貌等行为；</w:t>
            </w:r>
          </w:p>
          <w:p>
            <w:pPr>
              <w:rPr>
                <w:rFonts w:ascii="仿宋" w:hAnsi="仿宋" w:eastAsia="仿宋" w:cs="仿宋"/>
                <w:kern w:val="0"/>
                <w:sz w:val="18"/>
                <w:szCs w:val="18"/>
              </w:rPr>
            </w:pPr>
            <w:r>
              <w:rPr>
                <w:rFonts w:hint="eastAsia" w:ascii="仿宋" w:hAnsi="仿宋" w:eastAsia="仿宋" w:cs="仿宋"/>
                <w:kern w:val="0"/>
                <w:sz w:val="18"/>
                <w:szCs w:val="18"/>
              </w:rPr>
              <w:t>14、严禁设置影响景观、妨碍观瞻、污染环境的店、摊、亭、棚等经营性摊点；</w:t>
            </w:r>
          </w:p>
          <w:p>
            <w:pPr>
              <w:rPr>
                <w:rFonts w:ascii="仿宋" w:hAnsi="仿宋" w:eastAsia="仿宋" w:cs="仿宋"/>
                <w:kern w:val="0"/>
                <w:sz w:val="18"/>
                <w:szCs w:val="18"/>
              </w:rPr>
            </w:pPr>
            <w:r>
              <w:rPr>
                <w:rFonts w:hint="eastAsia" w:ascii="仿宋" w:hAnsi="仿宋" w:eastAsia="仿宋" w:cs="仿宋"/>
                <w:kern w:val="0"/>
                <w:sz w:val="18"/>
                <w:szCs w:val="18"/>
              </w:rPr>
              <w:t>15、龙山风景名胜区内禁止货车、铲车、挖掘机、拖拉机及其他农用车辆通行。</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1、风景名胜区及其周边300米范围内执行大气环境一类功能区标准。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编制依据：《风景名胜区管理条例》《辽宁省环境保护条例》</w:t>
            </w:r>
          </w:p>
          <w:p>
            <w:pPr>
              <w:rPr>
                <w:rFonts w:ascii="仿宋" w:hAnsi="仿宋" w:eastAsia="仿宋" w:cs="仿宋"/>
                <w:kern w:val="0"/>
                <w:sz w:val="18"/>
                <w:szCs w:val="18"/>
              </w:rPr>
            </w:pPr>
            <w:r>
              <w:rPr>
                <w:rFonts w:hint="eastAsia" w:ascii="仿宋" w:hAnsi="仿宋" w:eastAsia="仿宋" w:cs="仿宋"/>
                <w:kern w:val="0"/>
                <w:sz w:val="18"/>
                <w:szCs w:val="18"/>
              </w:rPr>
              <w:t>《辽宁省风景名胜保护管理暂行条例》。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ZH21122110010</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辽宁莲花湖国家湿地公园</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铁岭县凡河镇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1、执行湿地公园</w:t>
            </w:r>
            <w:r>
              <w:rPr>
                <w:rFonts w:hint="eastAsia" w:ascii="仿宋" w:hAnsi="仿宋" w:eastAsia="仿宋" w:cs="仿宋"/>
                <w:sz w:val="18"/>
                <w:szCs w:val="18"/>
              </w:rPr>
              <w:t>总体管控要求，</w:t>
            </w:r>
            <w:r>
              <w:rPr>
                <w:rFonts w:hint="eastAsia" w:ascii="仿宋" w:hAnsi="仿宋" w:eastAsia="仿宋" w:cs="仿宋"/>
                <w:kern w:val="0"/>
                <w:sz w:val="18"/>
                <w:szCs w:val="18"/>
              </w:rPr>
              <w:t>执行《中华人民共和国湿地保护法》《国家湿地公园管理办法》；</w:t>
            </w:r>
          </w:p>
          <w:p>
            <w:pPr>
              <w:jc w:val="left"/>
              <w:rPr>
                <w:rFonts w:ascii="仿宋" w:hAnsi="仿宋" w:eastAsia="仿宋" w:cs="仿宋"/>
                <w:kern w:val="0"/>
                <w:sz w:val="18"/>
                <w:szCs w:val="18"/>
              </w:rPr>
            </w:pPr>
            <w:r>
              <w:rPr>
                <w:rFonts w:hint="eastAsia" w:ascii="仿宋" w:hAnsi="仿宋" w:eastAsia="仿宋" w:cs="仿宋"/>
                <w:kern w:val="0"/>
                <w:sz w:val="18"/>
                <w:szCs w:val="18"/>
              </w:rPr>
              <w:t>2、禁止开（围）垦填埋或者排干湿地、截断湿地水源、挖沙、采矿、倾倒有毒有害物质、废弃物、垃圾；</w:t>
            </w:r>
          </w:p>
          <w:p>
            <w:pPr>
              <w:jc w:val="left"/>
              <w:rPr>
                <w:rFonts w:ascii="仿宋" w:hAnsi="仿宋" w:eastAsia="仿宋" w:cs="仿宋"/>
                <w:kern w:val="0"/>
                <w:sz w:val="18"/>
                <w:szCs w:val="18"/>
              </w:rPr>
            </w:pPr>
            <w:r>
              <w:rPr>
                <w:rFonts w:hint="eastAsia" w:ascii="仿宋" w:hAnsi="仿宋" w:eastAsia="仿宋" w:cs="仿宋"/>
                <w:kern w:val="0"/>
                <w:sz w:val="18"/>
                <w:szCs w:val="18"/>
              </w:rPr>
              <w:t>3、禁止从事房地产、度假村、高尔夫球场、风力发电、光伏发电等任何不符合主体功能定位的建设项目和开发活动；</w:t>
            </w:r>
          </w:p>
          <w:p>
            <w:pPr>
              <w:jc w:val="left"/>
              <w:rPr>
                <w:rFonts w:ascii="仿宋" w:hAnsi="仿宋" w:eastAsia="仿宋" w:cs="仿宋"/>
                <w:kern w:val="0"/>
                <w:sz w:val="18"/>
                <w:szCs w:val="18"/>
              </w:rPr>
            </w:pPr>
            <w:r>
              <w:rPr>
                <w:rFonts w:hint="eastAsia" w:ascii="仿宋" w:hAnsi="仿宋" w:eastAsia="仿宋" w:cs="仿宋"/>
                <w:kern w:val="0"/>
                <w:sz w:val="18"/>
                <w:szCs w:val="18"/>
              </w:rPr>
              <w:t>4、禁止破坏野生动物栖息地和迁徙通道、鱼类洄游通道，滥采滥捕野生动植物；</w:t>
            </w:r>
          </w:p>
          <w:p>
            <w:pPr>
              <w:jc w:val="left"/>
              <w:rPr>
                <w:rFonts w:ascii="仿宋" w:hAnsi="仿宋" w:eastAsia="仿宋" w:cs="仿宋"/>
                <w:kern w:val="0"/>
                <w:sz w:val="18"/>
                <w:szCs w:val="18"/>
              </w:rPr>
            </w:pPr>
            <w:r>
              <w:rPr>
                <w:rFonts w:hint="eastAsia" w:ascii="仿宋" w:hAnsi="仿宋" w:eastAsia="仿宋" w:cs="仿宋"/>
                <w:kern w:val="0"/>
                <w:sz w:val="18"/>
                <w:szCs w:val="18"/>
              </w:rPr>
              <w:t>5、禁止引入外来物种，禁止擅自放牧、捕捞、取土、取水、排污、放生。</w:t>
            </w:r>
          </w:p>
        </w:tc>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1、对莲花湖国家湿地公园实施污染治理、生态护坡、湿地修复、岸线绿化等综合工程，高标准推进生态缓冲带及水源涵养带建设，提升水源涵养功能。</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编制依据：《中华人民共和国湿地保护法》</w:t>
            </w:r>
          </w:p>
          <w:p>
            <w:pPr>
              <w:rPr>
                <w:rFonts w:ascii="仿宋" w:hAnsi="仿宋" w:eastAsia="仿宋" w:cs="仿宋"/>
                <w:kern w:val="0"/>
                <w:sz w:val="18"/>
                <w:szCs w:val="18"/>
              </w:rPr>
            </w:pPr>
            <w:r>
              <w:rPr>
                <w:rFonts w:hint="eastAsia" w:ascii="仿宋" w:hAnsi="仿宋" w:eastAsia="仿宋" w:cs="仿宋"/>
                <w:kern w:val="0"/>
                <w:sz w:val="18"/>
                <w:szCs w:val="18"/>
              </w:rPr>
              <w:t>《国家湿地公园管理办法》</w:t>
            </w:r>
          </w:p>
          <w:p>
            <w:pPr>
              <w:jc w:val="cente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ZH2112211001</w:t>
            </w:r>
            <w:r>
              <w:rPr>
                <w:rFonts w:hint="eastAsia" w:ascii="仿宋" w:hAnsi="仿宋" w:eastAsia="仿宋" w:cs="仿宋"/>
                <w:kern w:val="0"/>
                <w:sz w:val="18"/>
                <w:szCs w:val="18"/>
                <w:lang w:val="en-US" w:eastAsia="zh-CN"/>
              </w:rPr>
              <w:t>1</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辽宁麒麟湖国家森林公园</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铁岭县大甸子镇、熊官屯镇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kern w:val="0"/>
                <w:sz w:val="18"/>
                <w:szCs w:val="18"/>
              </w:rPr>
            </w:pPr>
            <w:r>
              <w:rPr>
                <w:rFonts w:hint="eastAsia" w:ascii="仿宋" w:hAnsi="仿宋" w:eastAsia="仿宋" w:cs="仿宋"/>
                <w:kern w:val="0"/>
                <w:sz w:val="18"/>
                <w:szCs w:val="18"/>
              </w:rPr>
              <w:t>1.执行森林公园</w:t>
            </w:r>
            <w:r>
              <w:rPr>
                <w:rFonts w:hint="eastAsia" w:ascii="仿宋" w:hAnsi="仿宋" w:eastAsia="仿宋" w:cs="仿宋"/>
                <w:sz w:val="18"/>
                <w:szCs w:val="18"/>
              </w:rPr>
              <w:t>总体管控要求，执行</w:t>
            </w:r>
            <w:r>
              <w:rPr>
                <w:rFonts w:hint="eastAsia" w:ascii="仿宋" w:hAnsi="仿宋" w:eastAsia="仿宋" w:cs="仿宋"/>
                <w:kern w:val="0"/>
                <w:sz w:val="18"/>
                <w:szCs w:val="18"/>
              </w:rPr>
              <w:t>《国家级自然公园管理办法（试行）》《辽宁省实施〈中华人民共和国森林法〉办法》《辽宁省环境保护条例》相关规定；</w:t>
            </w:r>
          </w:p>
          <w:p>
            <w:pPr>
              <w:rPr>
                <w:rFonts w:ascii="仿宋" w:hAnsi="仿宋" w:eastAsia="仿宋" w:cs="仿宋"/>
                <w:bCs/>
                <w:kern w:val="0"/>
                <w:sz w:val="18"/>
                <w:szCs w:val="18"/>
              </w:rPr>
            </w:pPr>
            <w:r>
              <w:rPr>
                <w:rFonts w:hint="eastAsia" w:ascii="仿宋" w:hAnsi="仿宋" w:eastAsia="仿宋" w:cs="仿宋"/>
                <w:bCs/>
                <w:kern w:val="0"/>
                <w:sz w:val="18"/>
                <w:szCs w:val="18"/>
              </w:rPr>
              <w:t>2</w:t>
            </w:r>
            <w:r>
              <w:rPr>
                <w:rFonts w:ascii="仿宋" w:hAnsi="仿宋" w:eastAsia="仿宋" w:cs="仿宋"/>
                <w:bCs/>
                <w:kern w:val="0"/>
                <w:sz w:val="18"/>
                <w:szCs w:val="18"/>
              </w:rPr>
              <w:t>、严格控制建设项目使用国家级森林公园林地；</w:t>
            </w:r>
          </w:p>
          <w:p>
            <w:pPr>
              <w:rPr>
                <w:rFonts w:ascii="仿宋" w:hAnsi="仿宋" w:eastAsia="仿宋" w:cs="仿宋"/>
                <w:bCs/>
                <w:kern w:val="0"/>
                <w:sz w:val="18"/>
                <w:szCs w:val="18"/>
              </w:rPr>
            </w:pPr>
            <w:r>
              <w:rPr>
                <w:rFonts w:hint="eastAsia" w:ascii="仿宋" w:hAnsi="仿宋" w:eastAsia="仿宋" w:cs="仿宋"/>
                <w:bCs/>
                <w:kern w:val="0"/>
                <w:sz w:val="18"/>
                <w:szCs w:val="18"/>
              </w:rPr>
              <w:t>3</w:t>
            </w:r>
            <w:r>
              <w:rPr>
                <w:rFonts w:ascii="仿宋" w:hAnsi="仿宋" w:eastAsia="仿宋" w:cs="仿宋"/>
                <w:bCs/>
                <w:kern w:val="0"/>
                <w:sz w:val="18"/>
                <w:szCs w:val="18"/>
              </w:rPr>
              <w:t>、严禁未经处理直接排放生活污水和超标准的废水、废气，乱倒垃圾、废渣、废物及其他污染物；</w:t>
            </w:r>
          </w:p>
          <w:p>
            <w:pPr>
              <w:rPr>
                <w:rFonts w:ascii="仿宋" w:hAnsi="仿宋" w:eastAsia="仿宋" w:cs="仿宋"/>
                <w:bCs/>
                <w:kern w:val="0"/>
                <w:sz w:val="18"/>
                <w:szCs w:val="18"/>
              </w:rPr>
            </w:pPr>
            <w:r>
              <w:rPr>
                <w:rFonts w:hint="eastAsia" w:ascii="仿宋" w:hAnsi="仿宋" w:eastAsia="仿宋" w:cs="仿宋"/>
                <w:bCs/>
                <w:kern w:val="0"/>
                <w:sz w:val="18"/>
                <w:szCs w:val="18"/>
              </w:rPr>
              <w:t>4</w:t>
            </w:r>
            <w:r>
              <w:rPr>
                <w:rFonts w:ascii="仿宋" w:hAnsi="仿宋" w:eastAsia="仿宋" w:cs="仿宋"/>
                <w:bCs/>
                <w:kern w:val="0"/>
                <w:sz w:val="18"/>
                <w:szCs w:val="18"/>
              </w:rPr>
              <w:t>、严禁擅自围、填、堵、</w:t>
            </w:r>
            <w:r>
              <w:rPr>
                <w:rFonts w:hint="eastAsia" w:ascii="仿宋" w:hAnsi="仿宋" w:eastAsia="仿宋" w:cs="仿宋"/>
                <w:bCs/>
                <w:kern w:val="0"/>
                <w:sz w:val="18"/>
                <w:szCs w:val="18"/>
              </w:rPr>
              <w:t>截自然水系；</w:t>
            </w:r>
          </w:p>
          <w:p>
            <w:pPr>
              <w:rPr>
                <w:rFonts w:ascii="仿宋" w:hAnsi="仿宋" w:eastAsia="仿宋" w:cs="仿宋"/>
                <w:bCs/>
                <w:kern w:val="0"/>
                <w:sz w:val="18"/>
                <w:szCs w:val="18"/>
              </w:rPr>
            </w:pPr>
            <w:r>
              <w:rPr>
                <w:rFonts w:hint="eastAsia" w:ascii="仿宋" w:hAnsi="仿宋" w:eastAsia="仿宋" w:cs="仿宋"/>
                <w:bCs/>
                <w:kern w:val="0"/>
                <w:sz w:val="18"/>
                <w:szCs w:val="18"/>
              </w:rPr>
              <w:t>5</w:t>
            </w:r>
            <w:r>
              <w:rPr>
                <w:rFonts w:ascii="仿宋" w:hAnsi="仿宋" w:eastAsia="仿宋" w:cs="仿宋"/>
                <w:bCs/>
                <w:kern w:val="0"/>
                <w:sz w:val="18"/>
                <w:szCs w:val="18"/>
              </w:rPr>
              <w:t>、禁止在森林公园毁林开垦和毁林采石、采砂、采土以及其他毁林行为；</w:t>
            </w:r>
          </w:p>
          <w:p>
            <w:pPr>
              <w:rPr>
                <w:rFonts w:ascii="仿宋" w:hAnsi="仿宋" w:eastAsia="仿宋" w:cs="仿宋"/>
                <w:b/>
                <w:kern w:val="0"/>
                <w:sz w:val="18"/>
                <w:szCs w:val="18"/>
              </w:rPr>
            </w:pPr>
            <w:r>
              <w:rPr>
                <w:rFonts w:hint="eastAsia" w:ascii="仿宋" w:hAnsi="仿宋" w:eastAsia="仿宋" w:cs="仿宋"/>
                <w:bCs/>
                <w:kern w:val="0"/>
                <w:sz w:val="18"/>
                <w:szCs w:val="18"/>
              </w:rPr>
              <w:t>6</w:t>
            </w:r>
            <w:r>
              <w:rPr>
                <w:rFonts w:ascii="仿宋" w:hAnsi="仿宋" w:eastAsia="仿宋" w:cs="仿宋"/>
                <w:bCs/>
                <w:kern w:val="0"/>
                <w:sz w:val="18"/>
                <w:szCs w:val="18"/>
              </w:rPr>
              <w:t>、在珍贵景物、重要景点和核心景区，除必要的保护和附属设施外，不得建设宾馆、招待所、疗养院和其他工程设施，森林公园的设施和景点建设，必须按照总体规划设计进行。</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ascii="仿宋" w:hAnsi="仿宋" w:eastAsia="仿宋" w:cs="仿宋"/>
                <w:bCs/>
                <w:kern w:val="0"/>
                <w:sz w:val="18"/>
                <w:szCs w:val="18"/>
              </w:rPr>
              <w:t>1、</w:t>
            </w:r>
            <w:r>
              <w:rPr>
                <w:rFonts w:hint="eastAsia" w:ascii="仿宋" w:hAnsi="仿宋" w:eastAsia="仿宋" w:cs="仿宋"/>
                <w:bCs/>
                <w:kern w:val="0"/>
                <w:sz w:val="18"/>
                <w:szCs w:val="18"/>
              </w:rPr>
              <w:t>麒麟湖国家森林公园及其周边</w:t>
            </w:r>
            <w:r>
              <w:rPr>
                <w:rFonts w:ascii="仿宋" w:hAnsi="仿宋" w:eastAsia="仿宋" w:cs="仿宋"/>
                <w:bCs/>
                <w:kern w:val="0"/>
                <w:sz w:val="18"/>
                <w:szCs w:val="18"/>
              </w:rPr>
              <w:t>300米范围内执行大气环境一类功能区标准。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加强污染治理与环境安全防范措施。</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ascii="仿宋" w:hAnsi="仿宋" w:eastAsia="仿宋" w:cs="仿宋"/>
                <w:bCs/>
                <w:kern w:val="0"/>
                <w:sz w:val="18"/>
                <w:szCs w:val="18"/>
              </w:rPr>
              <w:t>1、符合铁岭市、</w:t>
            </w:r>
            <w:r>
              <w:rPr>
                <w:rFonts w:hint="eastAsia" w:ascii="仿宋" w:hAnsi="仿宋" w:eastAsia="仿宋" w:cs="仿宋"/>
                <w:bCs/>
                <w:kern w:val="0"/>
                <w:sz w:val="18"/>
                <w:szCs w:val="18"/>
              </w:rPr>
              <w:t>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bCs/>
                <w:kern w:val="0"/>
                <w:sz w:val="18"/>
                <w:szCs w:val="18"/>
              </w:rPr>
              <w:t>编制依据：</w:t>
            </w:r>
            <w:r>
              <w:rPr>
                <w:rFonts w:hint="eastAsia" w:ascii="仿宋" w:hAnsi="仿宋" w:eastAsia="仿宋" w:cs="仿宋"/>
                <w:kern w:val="0"/>
                <w:sz w:val="18"/>
                <w:szCs w:val="18"/>
              </w:rPr>
              <w:t>《国家级自然公园管理办法（试行）》</w:t>
            </w:r>
          </w:p>
          <w:p>
            <w:pPr>
              <w:rPr>
                <w:rFonts w:hint="eastAsia" w:ascii="仿宋" w:hAnsi="仿宋" w:eastAsia="仿宋" w:cs="仿宋"/>
                <w:kern w:val="0"/>
                <w:sz w:val="18"/>
                <w:szCs w:val="18"/>
              </w:rPr>
            </w:pPr>
            <w:r>
              <w:rPr>
                <w:rFonts w:hint="eastAsia" w:ascii="仿宋" w:hAnsi="仿宋" w:eastAsia="仿宋" w:cs="仿宋"/>
                <w:kern w:val="0"/>
                <w:sz w:val="18"/>
                <w:szCs w:val="18"/>
              </w:rPr>
              <w:t>《辽宁省实施〈中华人民共和国森林法〉办法》</w:t>
            </w:r>
          </w:p>
          <w:p>
            <w:pPr>
              <w:rPr>
                <w:rFonts w:ascii="仿宋" w:hAnsi="仿宋" w:eastAsia="仿宋" w:cs="仿宋"/>
                <w:b/>
                <w:kern w:val="0"/>
                <w:sz w:val="18"/>
                <w:szCs w:val="18"/>
              </w:rPr>
            </w:pPr>
            <w:r>
              <w:rPr>
                <w:rFonts w:hint="eastAsia" w:ascii="仿宋" w:hAnsi="仿宋" w:eastAsia="仿宋" w:cs="仿宋"/>
                <w:kern w:val="0"/>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ZH2112211001</w:t>
            </w:r>
            <w:r>
              <w:rPr>
                <w:rFonts w:hint="eastAsia" w:ascii="仿宋" w:hAnsi="仿宋" w:eastAsia="仿宋" w:cs="仿宋"/>
                <w:kern w:val="0"/>
                <w:sz w:val="18"/>
                <w:szCs w:val="18"/>
                <w:lang w:val="en-US" w:eastAsia="zh-CN"/>
              </w:rPr>
              <w:t>2</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调兵山市大青水源与调兵山市宋荒地饮用水水源地</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hint="eastAsia" w:ascii="仿宋" w:hAnsi="仿宋" w:eastAsia="仿宋" w:cs="仿宋"/>
                <w:kern w:val="0"/>
                <w:sz w:val="18"/>
                <w:szCs w:val="18"/>
              </w:rPr>
            </w:pPr>
            <w:r>
              <w:rPr>
                <w:rFonts w:hint="eastAsia" w:ascii="仿宋" w:hAnsi="仿宋" w:eastAsia="仿宋" w:cs="仿宋"/>
                <w:kern w:val="0"/>
                <w:sz w:val="18"/>
                <w:szCs w:val="18"/>
              </w:rPr>
              <w:t>铁岭县蔡牛镇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kern w:val="0"/>
                <w:sz w:val="18"/>
                <w:szCs w:val="18"/>
              </w:rPr>
            </w:pPr>
            <w:r>
              <w:rPr>
                <w:rFonts w:ascii="仿宋" w:hAnsi="仿宋" w:eastAsia="仿宋" w:cs="仿宋"/>
                <w:kern w:val="0"/>
                <w:sz w:val="18"/>
                <w:szCs w:val="18"/>
              </w:rPr>
              <w:t>1、饮用水水源</w:t>
            </w:r>
            <w:r>
              <w:rPr>
                <w:rFonts w:hint="eastAsia" w:ascii="仿宋" w:hAnsi="仿宋" w:eastAsia="仿宋" w:cs="仿宋"/>
                <w:kern w:val="0"/>
                <w:sz w:val="18"/>
                <w:szCs w:val="18"/>
              </w:rPr>
              <w:t>保护区执行《辽宁省环境保护条例》《辽宁省水污染防治条例》《饮用水水源保护区污染防治管理规定》《铁岭市饮用水水源保护条例》相关规定。</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kern w:val="0"/>
                <w:sz w:val="18"/>
                <w:szCs w:val="18"/>
              </w:rPr>
              <w:t>1、集中式生活饮用水地下水水源水质满足《地下水质量标准》（GB/T14848－2017）Ⅲ类标准。</w:t>
            </w:r>
          </w:p>
        </w:tc>
        <w:tc>
          <w:tcPr>
            <w:tcW w:w="1572"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1.编制水源地突发环境事件应急预案。</w:t>
            </w:r>
          </w:p>
        </w:tc>
        <w:tc>
          <w:tcPr>
            <w:tcW w:w="1356"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1、水源水量达标率达100%。</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编制依据：《辽宁省环境保护条例》</w:t>
            </w:r>
          </w:p>
          <w:p>
            <w:pPr>
              <w:rPr>
                <w:rFonts w:ascii="仿宋" w:hAnsi="仿宋" w:eastAsia="仿宋" w:cs="仿宋"/>
                <w:kern w:val="0"/>
                <w:sz w:val="18"/>
                <w:szCs w:val="18"/>
              </w:rPr>
            </w:pPr>
            <w:r>
              <w:rPr>
                <w:rFonts w:hint="eastAsia" w:ascii="仿宋" w:hAnsi="仿宋" w:eastAsia="仿宋" w:cs="仿宋"/>
                <w:kern w:val="0"/>
                <w:sz w:val="18"/>
                <w:szCs w:val="18"/>
              </w:rPr>
              <w:t>《辽宁省水污染防治条例》</w:t>
            </w:r>
          </w:p>
          <w:p>
            <w:pPr>
              <w:rPr>
                <w:rFonts w:hint="eastAsia" w:ascii="仿宋" w:hAnsi="仿宋" w:eastAsia="仿宋" w:cs="仿宋"/>
                <w:kern w:val="0"/>
                <w:sz w:val="18"/>
                <w:szCs w:val="18"/>
              </w:rPr>
            </w:pPr>
            <w:r>
              <w:rPr>
                <w:rFonts w:hint="eastAsia" w:ascii="仿宋" w:hAnsi="仿宋" w:eastAsia="仿宋" w:cs="仿宋"/>
                <w:kern w:val="0"/>
                <w:sz w:val="18"/>
                <w:szCs w:val="18"/>
              </w:rPr>
              <w:t>《饮用水水源保护区污染防治管理规定》《铁岭市饮用水水源保护条例》</w:t>
            </w:r>
          </w:p>
          <w:p>
            <w:pPr>
              <w:rPr>
                <w:rFonts w:ascii="仿宋" w:hAnsi="仿宋" w:eastAsia="仿宋" w:cs="仿宋"/>
                <w:kern w:val="0"/>
                <w:sz w:val="18"/>
                <w:szCs w:val="18"/>
              </w:rPr>
            </w:pPr>
            <w:r>
              <w:rPr>
                <w:rFonts w:hint="eastAsia" w:ascii="仿宋" w:hAnsi="仿宋" w:eastAsia="仿宋" w:cs="仿宋"/>
                <w:kern w:val="0"/>
                <w:sz w:val="18"/>
                <w:szCs w:val="18"/>
              </w:rPr>
              <w:t>《地下水质量标准（GB/T14848－2017）》</w:t>
            </w:r>
          </w:p>
          <w:p>
            <w:pP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ZH2112211001</w:t>
            </w:r>
            <w:r>
              <w:rPr>
                <w:rFonts w:hint="eastAsia" w:ascii="仿宋" w:hAnsi="仿宋" w:eastAsia="仿宋" w:cs="仿宋"/>
                <w:kern w:val="0"/>
                <w:sz w:val="18"/>
                <w:szCs w:val="18"/>
                <w:lang w:val="en-US" w:eastAsia="zh-CN"/>
              </w:rPr>
              <w:t>3</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调兵山市</w:t>
            </w:r>
            <w:r>
              <w:rPr>
                <w:rFonts w:hint="eastAsia" w:ascii="仿宋" w:hAnsi="仿宋" w:eastAsia="仿宋" w:cs="仿宋"/>
                <w:kern w:val="0"/>
                <w:sz w:val="18"/>
                <w:szCs w:val="18"/>
                <w:lang w:val="en-US" w:eastAsia="zh-CN"/>
              </w:rPr>
              <w:t>小</w:t>
            </w:r>
            <w:r>
              <w:rPr>
                <w:rFonts w:hint="eastAsia" w:ascii="仿宋" w:hAnsi="仿宋" w:eastAsia="仿宋" w:cs="仿宋"/>
                <w:kern w:val="0"/>
                <w:sz w:val="18"/>
                <w:szCs w:val="18"/>
              </w:rPr>
              <w:t>青饮用水水源地</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hint="eastAsia" w:ascii="仿宋" w:hAnsi="仿宋" w:eastAsia="仿宋" w:cs="仿宋"/>
                <w:kern w:val="0"/>
                <w:sz w:val="18"/>
                <w:szCs w:val="18"/>
              </w:rPr>
            </w:pPr>
            <w:r>
              <w:rPr>
                <w:rFonts w:hint="eastAsia" w:ascii="仿宋" w:hAnsi="仿宋" w:eastAsia="仿宋" w:cs="仿宋"/>
                <w:kern w:val="0"/>
                <w:sz w:val="18"/>
                <w:szCs w:val="18"/>
              </w:rPr>
              <w:t>铁岭县蔡牛镇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auto"/>
                <w:kern w:val="0"/>
                <w:sz w:val="18"/>
                <w:szCs w:val="18"/>
              </w:rPr>
              <w:t>1、严格执行《饮用水水源保护区污染防治管理规定》</w:t>
            </w:r>
            <w:r>
              <w:rPr>
                <w:rFonts w:hint="eastAsia" w:ascii="仿宋" w:hAnsi="仿宋" w:eastAsia="仿宋" w:cs="仿宋"/>
                <w:kern w:val="0"/>
                <w:sz w:val="18"/>
                <w:szCs w:val="18"/>
              </w:rPr>
              <w:t>《辽宁省环境保护条例》《辽宁省水污染防治条例》</w:t>
            </w:r>
            <w:r>
              <w:rPr>
                <w:rFonts w:hint="eastAsia" w:ascii="仿宋" w:hAnsi="仿宋" w:eastAsia="仿宋" w:cs="仿宋"/>
                <w:color w:val="auto"/>
                <w:kern w:val="0"/>
                <w:sz w:val="18"/>
                <w:szCs w:val="18"/>
              </w:rPr>
              <w:t>《铁岭市饮用水水源保护条例》</w:t>
            </w:r>
            <w:r>
              <w:rPr>
                <w:rFonts w:hint="eastAsia" w:ascii="仿宋" w:hAnsi="仿宋" w:eastAsia="仿宋" w:cs="仿宋"/>
                <w:color w:val="auto"/>
                <w:kern w:val="0"/>
                <w:sz w:val="18"/>
                <w:szCs w:val="18"/>
                <w:lang w:eastAsia="zh-CN"/>
              </w:rPr>
              <w:t>。</w:t>
            </w:r>
          </w:p>
        </w:tc>
        <w:tc>
          <w:tcPr>
            <w:tcW w:w="24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auto"/>
                <w:kern w:val="0"/>
                <w:sz w:val="18"/>
                <w:szCs w:val="18"/>
              </w:rPr>
              <w:t>1、集中式生活饮用水地下水水源水质满足《地下水质量标准》（GB/T14848－2017）Ⅲ类标准</w:t>
            </w:r>
            <w:r>
              <w:rPr>
                <w:rFonts w:hint="eastAsia" w:ascii="仿宋" w:hAnsi="仿宋" w:eastAsia="仿宋" w:cs="仿宋"/>
                <w:color w:val="auto"/>
                <w:kern w:val="0"/>
                <w:sz w:val="18"/>
                <w:szCs w:val="18"/>
                <w:lang w:eastAsia="zh-CN"/>
              </w:rPr>
              <w:t>。</w:t>
            </w:r>
          </w:p>
        </w:tc>
        <w:tc>
          <w:tcPr>
            <w:tcW w:w="1572"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1.编制水源地突发环境事件应急预案。</w:t>
            </w:r>
          </w:p>
        </w:tc>
        <w:tc>
          <w:tcPr>
            <w:tcW w:w="1356" w:type="dxa"/>
            <w:tcBorders>
              <w:top w:val="single" w:color="auto" w:sz="4" w:space="0"/>
              <w:left w:val="single" w:color="auto" w:sz="4" w:space="0"/>
              <w:bottom w:val="single" w:color="auto" w:sz="4" w:space="0"/>
              <w:right w:val="single" w:color="auto" w:sz="4" w:space="0"/>
            </w:tcBorders>
            <w:vAlign w:val="center"/>
          </w:tcPr>
          <w:p>
            <w:pPr>
              <w:pStyle w:val="14"/>
              <w:ind w:firstLine="0" w:firstLineChars="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1、水源水量达标率达100%。</w:t>
            </w:r>
          </w:p>
        </w:tc>
        <w:tc>
          <w:tcPr>
            <w:tcW w:w="13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color w:val="auto"/>
                <w:kern w:val="0"/>
                <w:sz w:val="18"/>
                <w:szCs w:val="18"/>
              </w:rPr>
              <w:t>编制依据：《饮用水水源保护区污染防治管理规定》</w:t>
            </w:r>
            <w:r>
              <w:rPr>
                <w:rFonts w:hint="eastAsia" w:ascii="仿宋" w:hAnsi="仿宋" w:eastAsia="仿宋" w:cs="仿宋"/>
                <w:kern w:val="0"/>
                <w:sz w:val="18"/>
                <w:szCs w:val="18"/>
              </w:rPr>
              <w:t>《辽宁省环境保护条例》《辽宁省水污染防治条例》</w:t>
            </w:r>
            <w:r>
              <w:rPr>
                <w:rFonts w:hint="eastAsia" w:ascii="仿宋" w:hAnsi="仿宋" w:eastAsia="仿宋" w:cs="仿宋"/>
                <w:color w:val="auto"/>
                <w:kern w:val="0"/>
                <w:sz w:val="18"/>
                <w:szCs w:val="18"/>
              </w:rPr>
              <w:t>《铁岭市饮用水水源保护条例》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ZH21122120003</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铁岭县城镇集中建设区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铁岭县新台子镇、阿吉镇、平顶堡镇、大甸子镇、凡河镇、腰堡镇、镇西堡镇、蔡牛镇、李千户镇、熊官屯镇、横道河子镇、双井子镇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1、优化城市产业布局，推动产业转型升级，提高绿色制造水平；</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、推动园区外相关产业、企业和增量项目向专业</w:t>
            </w:r>
            <w:r>
              <w:rPr>
                <w:rFonts w:hint="eastAsia" w:ascii="仿宋" w:hAnsi="仿宋" w:eastAsia="仿宋" w:cs="仿宋"/>
                <w:kern w:val="0"/>
                <w:sz w:val="18"/>
                <w:szCs w:val="18"/>
                <w:lang w:eastAsia="zh-CN"/>
              </w:rPr>
              <w:t>产业园区</w:t>
            </w:r>
            <w:r>
              <w:rPr>
                <w:rFonts w:hint="eastAsia" w:ascii="仿宋" w:hAnsi="仿宋" w:eastAsia="仿宋" w:cs="仿宋"/>
                <w:kern w:val="0"/>
                <w:sz w:val="18"/>
                <w:szCs w:val="18"/>
              </w:rPr>
              <w:t>集中，铁岭市及各区县人民政府应当依法对严重污染大气环境的工艺、设备和产品实行淘汰制度；</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、禁止焚烧生活垃圾、建筑垃圾、环卫清扫物等废弃物；</w:t>
            </w:r>
          </w:p>
          <w:p>
            <w:pPr>
              <w:rPr>
                <w:rFonts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、强化餐饮业油烟管治，推动城市建成区所有排放油烟的饮食服务企业、单位食堂完成高效油烟净化设施安装，实现达标排放。</w:t>
            </w:r>
          </w:p>
          <w:p>
            <w:pPr>
              <w:rPr>
                <w:rFonts w:ascii="仿宋" w:hAnsi="仿宋" w:eastAsia="仿宋" w:cs="仿宋"/>
                <w:kern w:val="0"/>
                <w:sz w:val="18"/>
                <w:szCs w:val="18"/>
              </w:rPr>
            </w:pPr>
            <w:r>
              <w:rPr>
                <w:rFonts w:ascii="仿宋" w:hAnsi="仿宋" w:eastAsia="仿宋" w:cs="仿宋"/>
                <w:kern w:val="0"/>
                <w:sz w:val="18"/>
                <w:szCs w:val="18"/>
              </w:rPr>
              <w:t>5</w:t>
            </w:r>
            <w:r>
              <w:rPr>
                <w:rFonts w:hint="eastAsia" w:ascii="仿宋" w:hAnsi="仿宋" w:eastAsia="仿宋" w:cs="仿宋"/>
                <w:kern w:val="0"/>
                <w:sz w:val="18"/>
                <w:szCs w:val="18"/>
              </w:rPr>
              <w:t>、巩固“散乱污”企业整治成果。实行“散乱污”企业动态更新和台账管理。</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1、严格实施新建耗煤项目燃煤等量替代制度，控制新增燃煤项目；</w:t>
            </w:r>
          </w:p>
          <w:p>
            <w:pPr>
              <w:rPr>
                <w:rFonts w:ascii="仿宋" w:hAnsi="仿宋" w:eastAsia="仿宋" w:cs="仿宋"/>
                <w:kern w:val="0"/>
                <w:sz w:val="18"/>
                <w:szCs w:val="18"/>
              </w:rPr>
            </w:pPr>
            <w:r>
              <w:rPr>
                <w:rFonts w:hint="eastAsia" w:ascii="仿宋" w:hAnsi="仿宋" w:eastAsia="仿宋" w:cs="仿宋"/>
                <w:kern w:val="0"/>
                <w:sz w:val="18"/>
                <w:szCs w:val="18"/>
              </w:rPr>
              <w:t>2、实施区域内重点排污口整治，加强工业源监管，确保稳定达标排放；</w:t>
            </w:r>
          </w:p>
          <w:p>
            <w:pPr>
              <w:spacing w:line="204" w:lineRule="auto"/>
              <w:rPr>
                <w:rFonts w:ascii="仿宋" w:hAnsi="仿宋" w:eastAsia="仿宋" w:cs="仿宋"/>
                <w:kern w:val="0"/>
                <w:sz w:val="18"/>
                <w:szCs w:val="18"/>
              </w:rPr>
            </w:pPr>
            <w:r>
              <w:rPr>
                <w:rFonts w:hint="eastAsia" w:ascii="仿宋" w:hAnsi="仿宋" w:eastAsia="仿宋" w:cs="仿宋"/>
                <w:kern w:val="0"/>
                <w:sz w:val="18"/>
                <w:szCs w:val="18"/>
              </w:rPr>
              <w:t>3、2025年底前，基本消除城市建成区生活污水直排口和收集处理设施空白区；不断提升城镇污水处理能力，对凡河新区污水处理厂进行扩容改造，确保稳定达标排放；</w:t>
            </w:r>
          </w:p>
          <w:p>
            <w:pPr>
              <w:rPr>
                <w:rFonts w:ascii="仿宋" w:hAnsi="仿宋" w:eastAsia="仿宋" w:cs="仿宋"/>
                <w:kern w:val="0"/>
                <w:sz w:val="18"/>
                <w:szCs w:val="18"/>
              </w:rPr>
            </w:pPr>
            <w:r>
              <w:rPr>
                <w:rFonts w:hint="eastAsia" w:ascii="仿宋" w:hAnsi="仿宋" w:eastAsia="仿宋" w:cs="仿宋"/>
                <w:kern w:val="0"/>
                <w:sz w:val="18"/>
                <w:szCs w:val="18"/>
              </w:rPr>
              <w:t>4、</w:t>
            </w:r>
            <w:r>
              <w:rPr>
                <w:rFonts w:hint="eastAsia" w:ascii="仿宋" w:hAnsi="仿宋" w:eastAsia="仿宋" w:cs="仿宋"/>
                <w:kern w:val="0"/>
                <w:sz w:val="18"/>
                <w:szCs w:val="18"/>
                <w:lang w:eastAsia="zh-CN"/>
              </w:rPr>
              <w:t>强化餐饮业油烟</w:t>
            </w:r>
            <w:r>
              <w:rPr>
                <w:rFonts w:hint="eastAsia" w:ascii="仿宋" w:hAnsi="仿宋" w:eastAsia="仿宋" w:cs="仿宋"/>
                <w:kern w:val="0"/>
                <w:sz w:val="18"/>
                <w:szCs w:val="18"/>
              </w:rPr>
              <w:t>污染排放治理，餐饮行业加强油烟治理，油烟净化设施安装率达100%，油烟废气排放达到《饮食业油烟排放标准》（GB18483-2001）标准；</w:t>
            </w:r>
          </w:p>
          <w:p>
            <w:pPr>
              <w:rPr>
                <w:rFonts w:ascii="仿宋" w:hAnsi="仿宋" w:eastAsia="仿宋" w:cs="仿宋"/>
                <w:kern w:val="0"/>
                <w:sz w:val="18"/>
                <w:szCs w:val="18"/>
              </w:rPr>
            </w:pPr>
            <w:r>
              <w:rPr>
                <w:rFonts w:hint="eastAsia" w:ascii="仿宋" w:hAnsi="仿宋" w:eastAsia="仿宋" w:cs="仿宋"/>
                <w:kern w:val="0"/>
                <w:sz w:val="18"/>
                <w:szCs w:val="18"/>
              </w:rPr>
              <w:t>5、火电企业实施超低排放改造；</w:t>
            </w:r>
          </w:p>
          <w:p>
            <w:pPr>
              <w:rPr>
                <w:rFonts w:ascii="仿宋" w:hAnsi="仿宋" w:eastAsia="仿宋" w:cs="仿宋"/>
                <w:kern w:val="0"/>
                <w:sz w:val="18"/>
                <w:szCs w:val="18"/>
              </w:rPr>
            </w:pPr>
            <w:r>
              <w:rPr>
                <w:rFonts w:hint="eastAsia" w:ascii="仿宋" w:hAnsi="仿宋" w:eastAsia="仿宋" w:cs="仿宋"/>
                <w:kern w:val="0"/>
                <w:sz w:val="18"/>
                <w:szCs w:val="18"/>
              </w:rPr>
              <w:t>6、禁止排放油类污染物，</w:t>
            </w:r>
            <w:r>
              <w:rPr>
                <w:rFonts w:hint="eastAsia" w:ascii="仿宋" w:hAnsi="仿宋" w:eastAsia="仿宋" w:cs="仿宋"/>
                <w:kern w:val="0"/>
                <w:sz w:val="18"/>
                <w:szCs w:val="18"/>
                <w:lang w:eastAsia="zh-CN"/>
              </w:rPr>
              <w:t>含油废水</w:t>
            </w:r>
            <w:r>
              <w:rPr>
                <w:rFonts w:hint="eastAsia" w:ascii="仿宋" w:hAnsi="仿宋" w:eastAsia="仿宋" w:cs="仿宋"/>
                <w:kern w:val="0"/>
                <w:sz w:val="18"/>
                <w:szCs w:val="18"/>
              </w:rPr>
              <w:t>生活污水经隔油池或化粪池处理后纳入污水处理厂处理；</w:t>
            </w:r>
          </w:p>
          <w:p>
            <w:pPr>
              <w:rPr>
                <w:rFonts w:ascii="仿宋" w:hAnsi="仿宋" w:eastAsia="仿宋" w:cs="仿宋"/>
                <w:kern w:val="0"/>
                <w:sz w:val="18"/>
                <w:szCs w:val="18"/>
              </w:rPr>
            </w:pPr>
            <w:r>
              <w:rPr>
                <w:rFonts w:hint="eastAsia" w:ascii="仿宋" w:hAnsi="仿宋" w:eastAsia="仿宋" w:cs="仿宋"/>
                <w:kern w:val="0"/>
                <w:sz w:val="18"/>
                <w:szCs w:val="18"/>
              </w:rPr>
              <w:t>7、加强建筑施工扬尘污染控制，施工工地禁止进行现场混凝土搅拌，裸地及时复绿；</w:t>
            </w:r>
          </w:p>
          <w:p>
            <w:pPr>
              <w:rPr>
                <w:rFonts w:ascii="仿宋" w:hAnsi="仿宋" w:eastAsia="仿宋" w:cs="仿宋"/>
                <w:kern w:val="0"/>
                <w:sz w:val="18"/>
                <w:szCs w:val="18"/>
              </w:rPr>
            </w:pPr>
            <w:r>
              <w:rPr>
                <w:rFonts w:hint="eastAsia" w:ascii="仿宋" w:hAnsi="仿宋" w:eastAsia="仿宋" w:cs="仿宋"/>
                <w:kern w:val="0"/>
                <w:sz w:val="18"/>
                <w:szCs w:val="18"/>
              </w:rPr>
              <w:t>8、实施VOCs综合整治，推广使用低（无）VOCs含量的绿色原辅材料和先进生产工艺、设备，加强无组织废气收集，配套建设末端治理措施。</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高污染燃料禁燃区禁止新建、扩建燃用高污染燃料的设施，现有高污染燃料燃烧设施实行限期治理；禁止燃烧原煤和煤质燃料以及重油、渣油等高污染燃料；禁燃区内所有企事业单位和居民应遵守禁燃区管理要求，在禁燃区内使用天然气、液化石油气混空气、电等清洁能源。</w:t>
            </w:r>
          </w:p>
          <w:p>
            <w:pPr>
              <w:rPr>
                <w:rFonts w:ascii="仿宋" w:hAnsi="仿宋" w:eastAsia="仿宋" w:cs="仿宋"/>
                <w:kern w:val="0"/>
                <w:sz w:val="18"/>
                <w:szCs w:val="18"/>
              </w:rPr>
            </w:pPr>
            <w:r>
              <w:rPr>
                <w:rFonts w:hint="eastAsia" w:ascii="仿宋" w:hAnsi="仿宋" w:eastAsia="仿宋" w:cs="仿宋"/>
                <w:kern w:val="0"/>
                <w:sz w:val="18"/>
                <w:szCs w:val="18"/>
              </w:rPr>
              <w:t>2、严格执行强制性建筑节能标准，加快发展超低能耗建筑，推进既有建筑节能改造、建筑光伏一体化建设；</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、推动老旧供热管网等市政基础设施节能降碳改造，因地制宜推动清洁取暖，加快工业余热、可再生能源等在城镇供热中的规模化应用。</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w:t>
            </w:r>
          </w:p>
          <w:p>
            <w:pPr>
              <w:rPr>
                <w:rFonts w:ascii="仿宋" w:hAnsi="仿宋" w:eastAsia="仿宋" w:cs="仿宋"/>
                <w:kern w:val="0"/>
                <w:sz w:val="18"/>
                <w:szCs w:val="18"/>
              </w:rPr>
            </w:pPr>
            <w:r>
              <w:rPr>
                <w:rFonts w:hint="eastAsia" w:ascii="仿宋" w:hAnsi="仿宋" w:eastAsia="仿宋" w:cs="仿宋"/>
                <w:kern w:val="0"/>
                <w:sz w:val="18"/>
                <w:szCs w:val="18"/>
              </w:rPr>
              <w:t>《辽宁省大气污染防治条例》</w:t>
            </w:r>
          </w:p>
          <w:p>
            <w:pP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ZH21122120005</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铁岭县</w:t>
            </w:r>
            <w:r>
              <w:rPr>
                <w:rFonts w:hint="eastAsia" w:ascii="仿宋" w:hAnsi="仿宋" w:eastAsia="仿宋" w:cs="仿宋"/>
                <w:kern w:val="0"/>
                <w:sz w:val="18"/>
                <w:szCs w:val="18"/>
              </w:rPr>
              <w:t>大气环境布局敏感重点管控区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铁岭县阿吉镇、蔡牛镇、李千户镇、横道河子镇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1、除在安全或者产业布局等方面有特殊要求的项目外，应尽量避免大规模排放大气污染物的项目布局建设；</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2、优化城市产业布局，推动产业转型升级，提高绿色制造水平</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r>
              <w:rPr>
                <w:rFonts w:hint="eastAsia" w:ascii="仿宋" w:hAnsi="仿宋" w:eastAsia="仿宋" w:cs="仿宋"/>
                <w:kern w:val="0"/>
                <w:sz w:val="18"/>
                <w:szCs w:val="18"/>
              </w:rPr>
              <w:t>3、开展城乡集中供热试点，鼓励秸秆打捆成型技术推进生物质燃料集中供热，推进乡镇散煤替代</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、严格执行相关行业企业布局选址要求，禁止在商住、学校、医疗、养老机构、人口密集区和公共服务设施等周边新建有色金属冶炼、化工等行业企业。</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1、对重污染企业、小散乱污企业等分类实施关停取缔、整合搬迁和提升改造，严格执行重点行业产能置换办法；</w:t>
            </w:r>
          </w:p>
          <w:p>
            <w:pPr>
              <w:rPr>
                <w:rFonts w:ascii="仿宋" w:hAnsi="仿宋" w:eastAsia="仿宋" w:cs="仿宋"/>
                <w:kern w:val="0"/>
                <w:sz w:val="18"/>
                <w:szCs w:val="18"/>
              </w:rPr>
            </w:pPr>
            <w:r>
              <w:rPr>
                <w:rFonts w:hint="eastAsia" w:ascii="仿宋" w:hAnsi="仿宋" w:eastAsia="仿宋" w:cs="仿宋"/>
                <w:kern w:val="0"/>
                <w:sz w:val="18"/>
                <w:szCs w:val="18"/>
              </w:rPr>
              <w:t>2、加强工业源监管，确保稳定达标排放；</w:t>
            </w:r>
          </w:p>
          <w:p>
            <w:pPr>
              <w:rPr>
                <w:rFonts w:ascii="仿宋" w:hAnsi="仿宋" w:eastAsia="仿宋" w:cs="仿宋"/>
                <w:kern w:val="0"/>
                <w:sz w:val="18"/>
                <w:szCs w:val="18"/>
              </w:rPr>
            </w:pPr>
            <w:r>
              <w:rPr>
                <w:rFonts w:hint="eastAsia" w:ascii="仿宋" w:hAnsi="仿宋" w:eastAsia="仿宋" w:cs="仿宋"/>
                <w:kern w:val="0"/>
                <w:sz w:val="18"/>
                <w:szCs w:val="18"/>
              </w:rPr>
              <w:t>3、加强大甸子镇、李千户镇生活污水治理设施建设。</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b w:val="0"/>
                <w:bCs/>
                <w:kern w:val="0"/>
                <w:sz w:val="18"/>
                <w:szCs w:val="18"/>
              </w:rPr>
              <w:t>优化农村能源供给结构，加快风能、太阳能、生物质能等可再生能源在农业生产和农村生活中的应用，有序推进农村清洁取暖。</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编制依据：辽宁省大气污染防治条例。</w:t>
            </w:r>
          </w:p>
          <w:p>
            <w:pP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ZH21122120006</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铁岭县大气环境弱扩散重点管控区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铁岭县熊官屯镇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p>
            <w:pPr>
              <w:kinsoku w:val="0"/>
              <w:overflowPunct w:val="0"/>
              <w:autoSpaceDE w:val="0"/>
              <w:autoSpaceDN w:val="0"/>
              <w:adjustRightInd w:val="0"/>
              <w:snapToGrid w:val="0"/>
              <w:jc w:val="center"/>
              <w:rPr>
                <w:rFonts w:ascii="仿宋" w:hAnsi="仿宋" w:eastAsia="仿宋" w:cs="仿宋"/>
                <w:kern w:val="0"/>
                <w:sz w:val="18"/>
                <w:szCs w:val="18"/>
              </w:rPr>
            </w:pP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1、除在安全或者产业布局等方面有特殊要求的项目外，应尽量避免大规模排放大气污染物的项目布局建设；</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、开展城乡集中供热试点，鼓励秸秆打捆成型技术推进生物质燃料集中供热，推进乡镇散煤替代。</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编制依据：辽宁省大气污染防治条例。</w:t>
            </w:r>
          </w:p>
          <w:p>
            <w:pP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ZH21122120019</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铁岭县</w:t>
            </w:r>
            <w:r>
              <w:rPr>
                <w:rFonts w:hint="eastAsia" w:ascii="仿宋" w:hAnsi="仿宋" w:eastAsia="仿宋" w:cs="仿宋"/>
                <w:kern w:val="0"/>
                <w:sz w:val="18"/>
                <w:szCs w:val="18"/>
              </w:rPr>
              <w:t>水环境城镇生活污染重点管控区 大气环境布局敏感重点管控区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铁岭县凡河镇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ascii="仿宋" w:hAnsi="仿宋" w:eastAsia="仿宋" w:cs="仿宋"/>
                <w:bCs/>
                <w:kern w:val="0"/>
                <w:sz w:val="18"/>
                <w:szCs w:val="18"/>
              </w:rPr>
              <w:t>1、除在安全或者产业布局等方面有特殊要求的项目外，应尽量避免大规模排放大气污染物的项目布局建设。</w:t>
            </w:r>
          </w:p>
          <w:p>
            <w:pPr>
              <w:rPr>
                <w:rFonts w:ascii="仿宋" w:hAnsi="仿宋" w:eastAsia="仿宋" w:cs="仿宋"/>
                <w:bCs/>
                <w:kern w:val="0"/>
                <w:sz w:val="18"/>
                <w:szCs w:val="18"/>
              </w:rPr>
            </w:pPr>
            <w:r>
              <w:rPr>
                <w:rFonts w:ascii="仿宋" w:hAnsi="仿宋" w:eastAsia="仿宋" w:cs="仿宋"/>
                <w:bCs/>
                <w:kern w:val="0"/>
                <w:sz w:val="18"/>
                <w:szCs w:val="18"/>
              </w:rPr>
              <w:t>2</w:t>
            </w:r>
            <w:r>
              <w:rPr>
                <w:rFonts w:hint="eastAsia" w:ascii="仿宋" w:hAnsi="仿宋" w:eastAsia="仿宋" w:cs="仿宋"/>
                <w:bCs/>
                <w:kern w:val="0"/>
                <w:sz w:val="18"/>
                <w:szCs w:val="18"/>
              </w:rPr>
              <w:t>、开展城乡集中供热试点，鼓励秸秆打捆成型技术推进生物质燃料集中供热，推进乡镇散煤替代。</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bCs/>
                <w:kern w:val="0"/>
                <w:sz w:val="18"/>
                <w:szCs w:val="18"/>
              </w:rPr>
              <w:t>1、</w:t>
            </w:r>
            <w:r>
              <w:rPr>
                <w:rFonts w:hint="eastAsia" w:ascii="仿宋" w:hAnsi="仿宋" w:eastAsia="仿宋" w:cs="仿宋"/>
                <w:kern w:val="0"/>
                <w:sz w:val="18"/>
                <w:szCs w:val="18"/>
              </w:rPr>
              <w:t>持续开展凡河整治；</w:t>
            </w:r>
          </w:p>
          <w:p>
            <w:pPr>
              <w:numPr>
                <w:ilvl w:val="255"/>
                <w:numId w:val="0"/>
              </w:numPr>
              <w:spacing w:line="10" w:lineRule="atLeast"/>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、加快城市生活污水收集管网建设、更新修复及雨污分流改造，实施收集管网系统化整治，到2025年，县城、重点建制镇污水处理率分别达到90%、75%以上；</w:t>
            </w:r>
          </w:p>
          <w:p>
            <w:pPr>
              <w:rPr>
                <w:rFonts w:ascii="仿宋" w:hAnsi="仿宋" w:eastAsia="仿宋" w:cs="仿宋"/>
                <w:bCs/>
                <w:kern w:val="0"/>
                <w:sz w:val="18"/>
                <w:szCs w:val="18"/>
              </w:rPr>
            </w:pPr>
            <w:r>
              <w:rPr>
                <w:rFonts w:hint="eastAsia" w:ascii="仿宋" w:hAnsi="仿宋" w:eastAsia="仿宋" w:cs="仿宋"/>
                <w:kern w:val="0"/>
                <w:sz w:val="18"/>
                <w:szCs w:val="18"/>
              </w:rPr>
              <w:t>4、统筹推进县域农村生活污水治理。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kern w:val="0"/>
                <w:sz w:val="18"/>
                <w:szCs w:val="18"/>
              </w:rPr>
            </w:pPr>
            <w:r>
              <w:rPr>
                <w:rFonts w:hint="eastAsia" w:ascii="仿宋" w:hAnsi="仿宋" w:eastAsia="仿宋" w:cs="仿宋"/>
                <w:bCs/>
                <w:kern w:val="0"/>
                <w:sz w:val="18"/>
                <w:szCs w:val="18"/>
              </w:rPr>
              <w:t>1、符合铁岭市、铁岭县普适性清单一般性要求。</w:t>
            </w:r>
          </w:p>
          <w:p>
            <w:pPr>
              <w:rPr>
                <w:rFonts w:hint="eastAsia" w:ascii="仿宋" w:hAnsi="仿宋" w:eastAsia="仿宋" w:cs="仿宋"/>
                <w:bCs/>
                <w:kern w:val="0"/>
                <w:sz w:val="18"/>
                <w:szCs w:val="18"/>
              </w:rPr>
            </w:pPr>
            <w:r>
              <w:rPr>
                <w:rFonts w:hint="eastAsia" w:ascii="仿宋" w:hAnsi="仿宋" w:eastAsia="仿宋" w:cs="仿宋"/>
                <w:b w:val="0"/>
                <w:bCs/>
                <w:kern w:val="0"/>
                <w:sz w:val="18"/>
                <w:szCs w:val="18"/>
              </w:rPr>
              <w:t>2、优化农村能源供给结构，加快风能、太阳能、生物质能等可再生能源在农业生产和农村生活中的应用，有序推进农村清洁取暖。</w:t>
            </w:r>
          </w:p>
        </w:tc>
        <w:tc>
          <w:tcPr>
            <w:tcW w:w="1345"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kern w:val="0"/>
                <w:sz w:val="18"/>
                <w:szCs w:val="18"/>
              </w:rPr>
            </w:pPr>
            <w:r>
              <w:rPr>
                <w:rFonts w:hint="eastAsia" w:ascii="仿宋" w:hAnsi="仿宋" w:eastAsia="仿宋" w:cs="仿宋"/>
                <w:bCs/>
                <w:kern w:val="0"/>
                <w:sz w:val="18"/>
                <w:szCs w:val="18"/>
              </w:rPr>
              <w:t>《铁岭市“十四五”生态环境保护规划》</w:t>
            </w:r>
          </w:p>
          <w:p>
            <w:pPr>
              <w:rPr>
                <w:rFonts w:ascii="仿宋" w:hAnsi="仿宋" w:eastAsia="仿宋" w:cs="仿宋"/>
                <w:bCs/>
                <w:kern w:val="0"/>
                <w:sz w:val="18"/>
                <w:szCs w:val="18"/>
              </w:rPr>
            </w:pPr>
            <w:r>
              <w:rPr>
                <w:rFonts w:hint="eastAsia" w:ascii="仿宋" w:hAnsi="仿宋" w:eastAsia="仿宋" w:cs="仿宋"/>
                <w:kern w:val="0"/>
                <w:sz w:val="18"/>
                <w:szCs w:val="18"/>
              </w:rPr>
              <w:t>《铁岭市深入打好污染防治攻坚战实施方案》《铁岭市重点流域水生态环境保护“十四五”规划》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ZH21122120020</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铁岭</w:t>
            </w:r>
            <w:r>
              <w:rPr>
                <w:rFonts w:hint="eastAsia" w:ascii="仿宋" w:hAnsi="仿宋" w:eastAsia="仿宋" w:cs="仿宋"/>
                <w:kern w:val="0"/>
                <w:sz w:val="18"/>
                <w:szCs w:val="18"/>
                <w:lang w:val="en-US" w:eastAsia="zh-CN"/>
              </w:rPr>
              <w:t>市</w:t>
            </w:r>
            <w:r>
              <w:rPr>
                <w:rFonts w:hint="eastAsia" w:ascii="仿宋" w:hAnsi="仿宋" w:eastAsia="仿宋" w:cs="仿宋"/>
                <w:kern w:val="0"/>
                <w:sz w:val="18"/>
                <w:szCs w:val="18"/>
              </w:rPr>
              <w:t>王河水环境城镇生活污染重点管控区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铁岭县双井子镇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1、符合铁岭市、铁岭县普适性清单一般性要求。</w:t>
            </w:r>
          </w:p>
        </w:tc>
        <w:tc>
          <w:tcPr>
            <w:tcW w:w="2472"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10" w:lineRule="atLeast"/>
              <w:rPr>
                <w:rFonts w:hint="eastAsia" w:ascii="仿宋" w:hAnsi="仿宋" w:eastAsia="仿宋" w:cs="仿宋"/>
                <w:kern w:val="0"/>
                <w:sz w:val="18"/>
                <w:szCs w:val="18"/>
              </w:rPr>
            </w:pPr>
            <w:r>
              <w:rPr>
                <w:rFonts w:hint="eastAsia" w:ascii="仿宋" w:hAnsi="仿宋" w:eastAsia="仿宋" w:cs="仿宋"/>
                <w:kern w:val="0"/>
                <w:sz w:val="18"/>
                <w:szCs w:val="18"/>
              </w:rPr>
              <w:t>1、加快城市生活污水收集管网建设、更新修复及雨污分流改造，实施收集管网系统化整治，到2025年，县城、重点建制镇污水处理率分别达到90%、75%以上；</w:t>
            </w:r>
          </w:p>
          <w:p>
            <w:pPr>
              <w:numPr>
                <w:ilvl w:val="255"/>
                <w:numId w:val="0"/>
              </w:numPr>
              <w:spacing w:line="10" w:lineRule="atLeast"/>
              <w:rPr>
                <w:rFonts w:ascii="仿宋" w:hAnsi="仿宋" w:eastAsia="仿宋" w:cs="仿宋"/>
                <w:kern w:val="0"/>
                <w:sz w:val="18"/>
                <w:szCs w:val="18"/>
              </w:rPr>
            </w:pPr>
            <w:r>
              <w:rPr>
                <w:rFonts w:hint="eastAsia" w:ascii="仿宋" w:hAnsi="仿宋" w:eastAsia="仿宋" w:cs="仿宋"/>
                <w:kern w:val="0"/>
                <w:sz w:val="18"/>
                <w:szCs w:val="18"/>
              </w:rPr>
              <w:t>2、统筹推进县域农村生活污水治理；</w:t>
            </w:r>
          </w:p>
          <w:p>
            <w:pPr>
              <w:rPr>
                <w:rFonts w:ascii="仿宋" w:hAnsi="仿宋" w:eastAsia="仿宋" w:cs="仿宋"/>
                <w:bCs/>
                <w:kern w:val="0"/>
                <w:sz w:val="18"/>
                <w:szCs w:val="18"/>
              </w:rPr>
            </w:pPr>
            <w:r>
              <w:rPr>
                <w:rFonts w:hint="eastAsia" w:ascii="仿宋" w:hAnsi="仿宋" w:eastAsia="仿宋" w:cs="仿宋"/>
                <w:kern w:val="0"/>
                <w:sz w:val="18"/>
                <w:szCs w:val="18"/>
              </w:rPr>
              <w:t>3、实施王河河段河道整治工程，进一步改善河岸防冲固土、水土保持能力。</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kern w:val="0"/>
                <w:sz w:val="18"/>
                <w:szCs w:val="18"/>
              </w:rPr>
            </w:pPr>
            <w:r>
              <w:rPr>
                <w:rFonts w:hint="eastAsia" w:ascii="仿宋" w:hAnsi="仿宋" w:eastAsia="仿宋" w:cs="仿宋"/>
                <w:kern w:val="0"/>
                <w:sz w:val="18"/>
                <w:szCs w:val="18"/>
              </w:rPr>
              <w:t>《铁岭市“十四五”生态环境保护规划》《铁岭市重点流域水生态环境保护“十四五”规划》《铁岭市深入打好污染防治攻坚战实施方案》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ZH21122120021</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铁岭县</w:t>
            </w:r>
            <w:r>
              <w:rPr>
                <w:rFonts w:hint="eastAsia" w:ascii="仿宋" w:hAnsi="仿宋" w:eastAsia="仿宋" w:cs="仿宋"/>
                <w:kern w:val="0"/>
                <w:sz w:val="18"/>
                <w:szCs w:val="18"/>
              </w:rPr>
              <w:t>水环境工业污染重点管控区 大气环境布局敏感重点管控区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铁岭县新台子镇</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腰堡镇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1、除在安全或者产业布局等方面有特殊要求的项目外，应尽量避免大规模排放大气污染物的项目布局建设。</w:t>
            </w:r>
          </w:p>
          <w:p>
            <w:pPr>
              <w:rPr>
                <w:rFonts w:ascii="仿宋" w:hAnsi="仿宋" w:eastAsia="仿宋" w:cs="仿宋"/>
                <w:bCs/>
                <w:kern w:val="0"/>
                <w:sz w:val="18"/>
                <w:szCs w:val="18"/>
              </w:rPr>
            </w:pPr>
            <w:r>
              <w:rPr>
                <w:rFonts w:ascii="仿宋" w:hAnsi="仿宋" w:eastAsia="仿宋" w:cs="仿宋"/>
                <w:bCs/>
                <w:kern w:val="0"/>
                <w:sz w:val="18"/>
                <w:szCs w:val="18"/>
              </w:rPr>
              <w:t>2</w:t>
            </w:r>
            <w:r>
              <w:rPr>
                <w:rFonts w:hint="eastAsia" w:ascii="仿宋" w:hAnsi="仿宋" w:eastAsia="仿宋" w:cs="仿宋"/>
                <w:bCs/>
                <w:kern w:val="0"/>
                <w:sz w:val="18"/>
                <w:szCs w:val="18"/>
              </w:rPr>
              <w:t>、开展城乡集中供热试点，鼓励秸秆打捆成型技术推进生物质燃料集中供热，推进乡镇散煤替代。</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w:t>
            </w:r>
            <w:r>
              <w:rPr>
                <w:rFonts w:hint="eastAsia" w:ascii="仿宋" w:hAnsi="仿宋" w:eastAsia="仿宋" w:cs="仿宋"/>
                <w:kern w:val="0"/>
                <w:sz w:val="18"/>
                <w:szCs w:val="18"/>
              </w:rPr>
              <w:t>启动铁岭县万泉河水环境治理，对河道进行治理、对管网进行完善，对城市生活污水进一步收集。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kern w:val="0"/>
                <w:sz w:val="18"/>
                <w:szCs w:val="18"/>
              </w:rPr>
            </w:pPr>
            <w:r>
              <w:rPr>
                <w:rFonts w:hint="eastAsia" w:ascii="仿宋" w:hAnsi="仿宋" w:eastAsia="仿宋" w:cs="仿宋"/>
                <w:bCs/>
                <w:kern w:val="0"/>
                <w:sz w:val="18"/>
                <w:szCs w:val="18"/>
              </w:rPr>
              <w:t>1、</w:t>
            </w:r>
            <w:r>
              <w:rPr>
                <w:rFonts w:hint="eastAsia" w:ascii="仿宋" w:hAnsi="仿宋" w:eastAsia="仿宋" w:cs="仿宋"/>
                <w:b w:val="0"/>
                <w:bCs w:val="0"/>
                <w:kern w:val="0"/>
                <w:sz w:val="18"/>
                <w:szCs w:val="18"/>
              </w:rPr>
              <w:t>优化农村能源供给结构，加快风能、太阳能、生物质能等可再生能源在农业生产和农村生活中的应用，有序推进农村清洁取暖。</w:t>
            </w:r>
          </w:p>
        </w:tc>
        <w:tc>
          <w:tcPr>
            <w:tcW w:w="1345" w:type="dxa"/>
            <w:tcBorders>
              <w:top w:val="single" w:color="auto" w:sz="4" w:space="0"/>
              <w:left w:val="single" w:color="auto" w:sz="4" w:space="0"/>
              <w:bottom w:val="single" w:color="auto" w:sz="4" w:space="0"/>
              <w:right w:val="single" w:color="auto" w:sz="4" w:space="0"/>
            </w:tcBorders>
          </w:tcPr>
          <w:p>
            <w:pPr>
              <w:rPr>
                <w:rFonts w:ascii="仿宋" w:hAnsi="仿宋" w:eastAsia="仿宋" w:cs="仿宋"/>
                <w:bCs/>
                <w:kern w:val="0"/>
                <w:sz w:val="18"/>
                <w:szCs w:val="18"/>
              </w:rPr>
            </w:pPr>
            <w:r>
              <w:rPr>
                <w:rFonts w:hint="eastAsia" w:ascii="仿宋" w:hAnsi="仿宋" w:eastAsia="仿宋" w:cs="仿宋"/>
                <w:bCs/>
                <w:kern w:val="0"/>
                <w:sz w:val="18"/>
                <w:szCs w:val="18"/>
              </w:rPr>
              <w:t>《铁岭市“十四五”生态环境保护规划》</w:t>
            </w:r>
          </w:p>
          <w:p>
            <w:pPr>
              <w:rPr>
                <w:rFonts w:ascii="仿宋" w:hAnsi="仿宋" w:eastAsia="仿宋" w:cs="仿宋"/>
                <w:bCs/>
                <w:kern w:val="0"/>
                <w:sz w:val="18"/>
                <w:szCs w:val="18"/>
              </w:rPr>
            </w:pPr>
            <w:r>
              <w:rPr>
                <w:rFonts w:hint="eastAsia" w:ascii="仿宋" w:hAnsi="仿宋" w:eastAsia="仿宋" w:cs="仿宋"/>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ZH21122120040</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铁岭市辽河水环境城镇生活污染重点管控区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铁岭县镇西堡镇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bCs/>
                <w:kern w:val="0"/>
                <w:sz w:val="18"/>
                <w:szCs w:val="18"/>
              </w:rPr>
              <w:t>1、符合铁岭市、铁岭县普适性清单一般性要求。</w:t>
            </w:r>
          </w:p>
        </w:tc>
        <w:tc>
          <w:tcPr>
            <w:tcW w:w="2472" w:type="dxa"/>
            <w:tcBorders>
              <w:top w:val="single" w:color="auto" w:sz="4" w:space="0"/>
              <w:left w:val="single" w:color="auto" w:sz="4" w:space="0"/>
              <w:bottom w:val="single" w:color="auto" w:sz="4" w:space="0"/>
              <w:right w:val="single" w:color="auto" w:sz="4" w:space="0"/>
            </w:tcBorders>
            <w:vAlign w:val="center"/>
          </w:tcPr>
          <w:p>
            <w:pPr>
              <w:spacing w:line="10" w:lineRule="atLeast"/>
              <w:rPr>
                <w:rFonts w:hint="eastAsia" w:ascii="仿宋" w:hAnsi="仿宋" w:eastAsia="仿宋" w:cs="仿宋"/>
                <w:kern w:val="0"/>
                <w:sz w:val="18"/>
                <w:szCs w:val="18"/>
              </w:rPr>
            </w:pPr>
            <w:r>
              <w:rPr>
                <w:rFonts w:hint="eastAsia" w:ascii="仿宋" w:hAnsi="仿宋" w:eastAsia="仿宋" w:cs="仿宋"/>
                <w:kern w:val="0"/>
                <w:sz w:val="18"/>
                <w:szCs w:val="18"/>
              </w:rPr>
              <w:t>1、加快城市生活污水收集管网建设、更新修复及雨污分流改造，实施收集管网系统化整治，到2025年，县城、重点建制镇污水处理率分别达到90%、75%以上；</w:t>
            </w:r>
          </w:p>
          <w:p>
            <w:pPr>
              <w:spacing w:line="10" w:lineRule="atLeast"/>
              <w:rPr>
                <w:rFonts w:ascii="仿宋" w:hAnsi="仿宋" w:eastAsia="仿宋" w:cs="仿宋"/>
                <w:kern w:val="0"/>
                <w:sz w:val="18"/>
                <w:szCs w:val="18"/>
              </w:rPr>
            </w:pPr>
            <w:r>
              <w:rPr>
                <w:rFonts w:hint="eastAsia" w:ascii="仿宋" w:hAnsi="仿宋" w:eastAsia="仿宋" w:cs="仿宋"/>
                <w:kern w:val="0"/>
                <w:sz w:val="18"/>
                <w:szCs w:val="18"/>
              </w:rPr>
              <w:t>2、统筹推进县域农村生活污水治理。</w:t>
            </w:r>
          </w:p>
        </w:tc>
        <w:tc>
          <w:tcPr>
            <w:tcW w:w="1572" w:type="dxa"/>
            <w:tcBorders>
              <w:top w:val="single" w:color="auto" w:sz="4" w:space="0"/>
              <w:left w:val="single" w:color="auto" w:sz="4" w:space="0"/>
              <w:bottom w:val="single" w:color="auto" w:sz="4" w:space="0"/>
              <w:right w:val="single" w:color="auto" w:sz="4" w:space="0"/>
            </w:tcBorders>
            <w:vAlign w:val="center"/>
          </w:tcPr>
          <w:p>
            <w:pPr>
              <w:spacing w:line="10" w:lineRule="atLeast"/>
              <w:rPr>
                <w:rFonts w:ascii="仿宋" w:hAnsi="仿宋" w:eastAsia="仿宋" w:cs="仿宋"/>
                <w:kern w:val="0"/>
                <w:sz w:val="18"/>
                <w:szCs w:val="18"/>
              </w:rPr>
            </w:pPr>
            <w:r>
              <w:rPr>
                <w:rFonts w:hint="eastAsia" w:ascii="仿宋" w:hAnsi="仿宋" w:eastAsia="仿宋" w:cs="仿宋"/>
                <w:bCs/>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spacing w:line="10" w:lineRule="atLeast"/>
              <w:rPr>
                <w:rFonts w:ascii="仿宋" w:hAnsi="仿宋" w:eastAsia="仿宋" w:cs="仿宋"/>
                <w:kern w:val="0"/>
                <w:sz w:val="18"/>
                <w:szCs w:val="18"/>
              </w:rPr>
            </w:pPr>
            <w:r>
              <w:rPr>
                <w:rFonts w:hint="eastAsia" w:ascii="仿宋" w:hAnsi="仿宋" w:eastAsia="仿宋" w:cs="仿宋"/>
                <w:bCs/>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tcPr>
          <w:p>
            <w:pPr>
              <w:spacing w:line="10" w:lineRule="atLeast"/>
              <w:rPr>
                <w:rFonts w:ascii="仿宋" w:hAnsi="仿宋" w:eastAsia="仿宋" w:cs="仿宋"/>
                <w:kern w:val="0"/>
                <w:sz w:val="18"/>
                <w:szCs w:val="18"/>
              </w:rPr>
            </w:pPr>
            <w:r>
              <w:rPr>
                <w:rFonts w:hint="eastAsia" w:ascii="仿宋" w:hAnsi="仿宋" w:eastAsia="仿宋" w:cs="仿宋"/>
                <w:kern w:val="0"/>
                <w:sz w:val="18"/>
                <w:szCs w:val="18"/>
              </w:rPr>
              <w:t>《铁岭市“十四五”生态环境保护规划》《铁岭市重点流域水生态环境保护“十四五”规划》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ZH21122130001</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铁岭县一般管控</w:t>
            </w:r>
            <w:r>
              <w:rPr>
                <w:rFonts w:hint="eastAsia" w:ascii="仿宋" w:hAnsi="仿宋" w:eastAsia="仿宋" w:cs="仿宋"/>
                <w:kern w:val="0"/>
                <w:sz w:val="18"/>
                <w:szCs w:val="18"/>
                <w:lang w:val="en-US" w:eastAsia="zh-CN"/>
              </w:rPr>
              <w:t>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 阿吉镇、平顶堡镇、大甸子镇、蔡牛镇、李千户镇、熊官屯镇、横道河子镇、鸡冠山乡、白旗寨满族乡</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一般管控单元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1、加强大甸子镇、李千户镇生活污水治理设施建设；加强白旗寨满族乡、鸡冠山乡农村生活污水治理；</w:t>
            </w:r>
          </w:p>
          <w:p>
            <w:pPr>
              <w:spacing w:line="10" w:lineRule="atLeast"/>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、组织李千户等畜禽散养密集区所在区域人民政府对畜禽粪便污水进行分户收集、集中处理。</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、完成熊官屯镇引凡(凡河)入柴(柴河水库)出口河道岸坡防护及生态缓冲带建设。</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1、符合铁岭市、铁岭县普适性清单一般性要求。</w:t>
            </w:r>
          </w:p>
        </w:tc>
        <w:tc>
          <w:tcPr>
            <w:tcW w:w="134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p>
            <w:pPr>
              <w:rPr>
                <w:rFonts w:ascii="仿宋" w:hAnsi="仿宋" w:eastAsia="仿宋" w:cs="仿宋"/>
                <w:kern w:val="0"/>
                <w:sz w:val="18"/>
                <w:szCs w:val="18"/>
              </w:rPr>
            </w:pPr>
            <w:r>
              <w:rPr>
                <w:rFonts w:hint="eastAsia" w:ascii="仿宋" w:hAnsi="仿宋" w:eastAsia="仿宋" w:cs="仿宋"/>
                <w:sz w:val="18"/>
                <w:szCs w:val="18"/>
              </w:rPr>
              <w:t>《铁岭市重点流域水生态环境保护“十四五”规划》</w:t>
            </w:r>
          </w:p>
        </w:tc>
      </w:tr>
    </w:tbl>
    <w:p>
      <w:pPr>
        <w:rPr>
          <w:rFonts w:ascii="宋体" w:hAnsi="宋体" w:cs="宋体"/>
          <w:sz w:val="24"/>
          <w:szCs w:val="24"/>
        </w:rPr>
      </w:pPr>
      <w:r>
        <w:rPr>
          <w:rFonts w:hint="eastAsia" w:ascii="宋体" w:hAnsi="宋体" w:cs="宋体"/>
          <w:sz w:val="24"/>
          <w:szCs w:val="24"/>
        </w:rPr>
        <w:br w:type="page"/>
      </w:r>
    </w:p>
    <w:p>
      <w:pPr>
        <w:pStyle w:val="2"/>
        <w:snapToGrid w:val="0"/>
        <w:spacing w:before="0" w:after="0" w:line="300" w:lineRule="auto"/>
        <w:jc w:val="center"/>
        <w:outlineLvl w:val="0"/>
        <w:rPr>
          <w:rFonts w:hint="eastAsia" w:ascii="黑体" w:hAnsi="黑体" w:eastAsia="黑体" w:cs="黑体"/>
          <w:b w:val="0"/>
          <w:bCs w:val="0"/>
          <w:sz w:val="24"/>
          <w:szCs w:val="24"/>
        </w:rPr>
      </w:pPr>
      <w:bookmarkStart w:id="12" w:name="_Toc19747"/>
      <w:r>
        <w:rPr>
          <w:rFonts w:hint="eastAsia" w:ascii="黑体" w:hAnsi="黑体" w:eastAsia="黑体" w:cs="黑体"/>
          <w:b w:val="0"/>
          <w:bCs w:val="0"/>
          <w:sz w:val="24"/>
          <w:szCs w:val="24"/>
        </w:rPr>
        <w:t>表4开原市普适性准入清单</w:t>
      </w:r>
      <w:bookmarkEnd w:id="12"/>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802"/>
        <w:gridCol w:w="9079"/>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4" w:type="pct"/>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维度</w:t>
            </w:r>
          </w:p>
        </w:tc>
        <w:tc>
          <w:tcPr>
            <w:tcW w:w="636" w:type="pct"/>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清单编制要求</w:t>
            </w:r>
          </w:p>
        </w:tc>
        <w:tc>
          <w:tcPr>
            <w:tcW w:w="3204" w:type="pct"/>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准入要求</w:t>
            </w:r>
          </w:p>
        </w:tc>
        <w:tc>
          <w:tcPr>
            <w:tcW w:w="734" w:type="pct"/>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空间布局约束</w:t>
            </w: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禁止开发建设活动的要求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2、风景名胜区禁建范围内禁止开展除法律、法规允许范围外的建设项目；</w:t>
            </w:r>
          </w:p>
          <w:p>
            <w:pPr>
              <w:rPr>
                <w:rFonts w:ascii="仿宋" w:hAnsi="仿宋" w:eastAsia="仿宋" w:cs="仿宋"/>
                <w:kern w:val="0"/>
                <w:sz w:val="18"/>
                <w:szCs w:val="18"/>
              </w:rPr>
            </w:pPr>
            <w:r>
              <w:rPr>
                <w:rFonts w:hint="eastAsia" w:ascii="仿宋" w:hAnsi="仿宋" w:eastAsia="仿宋" w:cs="仿宋"/>
                <w:kern w:val="0"/>
                <w:sz w:val="18"/>
                <w:szCs w:val="18"/>
              </w:rPr>
              <w:t>3、淘汰落后产能，严格禁止新上高污染、高环境风险项目，限期淘汰浪费资源、严重污染环境的工艺和设备，限期整治关闭不符合产业政策的污染企业；</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、继续淘汰涉金属重点行业落后产能，禁止新建落后产能或产能过剩行业的建设项目。依据国家制定的铅酸蓄电池等行业落后产能淘汰标准，逐步退出落后产能；</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、严禁装备水平低、环保设施差、不符合国家产业政策和行业准入条件的小型造纸、制革、印染、染料、炼焦、炼硫、炼砷、炼油、电镀、农药等严重污染水环境企业。</w:t>
            </w:r>
          </w:p>
        </w:tc>
        <w:tc>
          <w:tcPr>
            <w:tcW w:w="734"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jc w:val="center"/>
              <w:rPr>
                <w:rFonts w:ascii="仿宋" w:hAnsi="仿宋" w:eastAsia="仿宋" w:cs="仿宋"/>
                <w:kern w:val="0"/>
                <w:sz w:val="18"/>
                <w:szCs w:val="18"/>
              </w:rPr>
            </w:pP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限制开发建设活动的要求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2、执行国家《产业结构调整指导目录（2019年）》</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2021年修改</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和《辽宁省政府核准的投资项目目录（2017年）》。</w:t>
            </w:r>
          </w:p>
        </w:tc>
        <w:tc>
          <w:tcPr>
            <w:tcW w:w="734"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jc w:val="center"/>
              <w:rPr>
                <w:rFonts w:ascii="仿宋" w:hAnsi="仿宋" w:eastAsia="仿宋" w:cs="仿宋"/>
                <w:kern w:val="0"/>
                <w:sz w:val="18"/>
                <w:szCs w:val="18"/>
              </w:rPr>
            </w:pP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不符合空间布局的要求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2、执行国家《产业结构调整指导目录（2019年）》</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2021年修改</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和《辽宁省政府核准的投资项目目录（2017年）》；</w:t>
            </w:r>
          </w:p>
          <w:p>
            <w:pPr>
              <w:rPr>
                <w:rFonts w:ascii="仿宋" w:hAnsi="仿宋" w:eastAsia="仿宋" w:cs="仿宋"/>
                <w:kern w:val="0"/>
                <w:sz w:val="18"/>
                <w:szCs w:val="18"/>
              </w:rPr>
            </w:pPr>
            <w:r>
              <w:rPr>
                <w:rFonts w:hint="eastAsia" w:ascii="仿宋" w:hAnsi="仿宋" w:eastAsia="仿宋" w:cs="仿宋"/>
                <w:kern w:val="0"/>
                <w:sz w:val="18"/>
                <w:szCs w:val="18"/>
              </w:rPr>
              <w:t>3、对不属于依法停产、停业、关闭范围的企业，符合国家和省产业政策，但不符合本地区产业布局规划、或者未按要求进驻工业园区的规模以下且长期污染环境的企业，要加强排污监管，并由市政府组织开展综合评估；对评估认为经整合可以达到相关管理要求的，要按照产业发展规模化、现代化的原则，依法限期整合搬迁进驻工业园区；</w:t>
            </w:r>
          </w:p>
          <w:p>
            <w:pPr>
              <w:rPr>
                <w:rFonts w:ascii="仿宋" w:hAnsi="仿宋" w:eastAsia="仿宋" w:cs="仿宋"/>
                <w:kern w:val="0"/>
                <w:sz w:val="18"/>
                <w:szCs w:val="18"/>
              </w:rPr>
            </w:pPr>
            <w:r>
              <w:rPr>
                <w:rFonts w:hint="eastAsia" w:ascii="仿宋" w:hAnsi="仿宋" w:eastAsia="仿宋" w:cs="仿宋"/>
                <w:kern w:val="0"/>
                <w:sz w:val="18"/>
                <w:szCs w:val="18"/>
              </w:rPr>
              <w:t>4、除法律规定的重点建设项目选址确实无法避让外，其他任何建设项目不得占用基本农田保护区；对优先保护类耕地面积减少或土壤环境质量下降区域，进行预警提醒并依法采取环评限批等限制性措施；</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、严格控制在优先保护类耕地集中区域新建有色金属冶炼、石油加工、化工、焦化、电镀、制革等行业企业；</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、严格管控类耕地的用途管理，依法划定特定农产品禁止生产区域，严禁种植食用农产品；</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、严禁</w:t>
            </w:r>
            <w:r>
              <w:rPr>
                <w:rFonts w:hint="eastAsia" w:ascii="仿宋" w:hAnsi="仿宋" w:eastAsia="仿宋" w:cs="仿宋"/>
                <w:kern w:val="0"/>
                <w:sz w:val="18"/>
                <w:szCs w:val="18"/>
                <w:lang w:eastAsia="zh-CN"/>
              </w:rPr>
              <w:t>在</w:t>
            </w:r>
            <w:r>
              <w:rPr>
                <w:rFonts w:hint="eastAsia" w:ascii="仿宋" w:hAnsi="仿宋" w:eastAsia="仿宋" w:cs="仿宋"/>
                <w:kern w:val="0"/>
                <w:sz w:val="18"/>
                <w:szCs w:val="18"/>
              </w:rPr>
              <w:t>自然保护区</w:t>
            </w:r>
            <w:r>
              <w:rPr>
                <w:rFonts w:hint="eastAsia" w:ascii="仿宋" w:hAnsi="仿宋" w:eastAsia="仿宋" w:cs="仿宋"/>
                <w:bCs/>
                <w:kern w:val="0"/>
                <w:sz w:val="18"/>
                <w:szCs w:val="18"/>
              </w:rPr>
              <w:t>核心保护区</w:t>
            </w:r>
            <w:r>
              <w:rPr>
                <w:rFonts w:hint="eastAsia" w:ascii="仿宋" w:hAnsi="仿宋" w:eastAsia="仿宋" w:cs="仿宋"/>
                <w:kern w:val="0"/>
                <w:sz w:val="18"/>
                <w:szCs w:val="18"/>
              </w:rPr>
              <w:t>内从事旅游开发和建设活动；</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rPr>
              <w:t>、严格控制禁养区内现有的养殖活动规模，原则上不得新建、扩建和改建各类畜禽养殖场（小区）；</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9</w:t>
            </w:r>
            <w:r>
              <w:rPr>
                <w:rFonts w:hint="eastAsia" w:ascii="仿宋" w:hAnsi="仿宋" w:eastAsia="仿宋" w:cs="仿宋"/>
                <w:kern w:val="0"/>
                <w:sz w:val="18"/>
                <w:szCs w:val="18"/>
              </w:rPr>
              <w:t>、禁止在居民区、学校、医疗和养老机构等周边新建有色金属冶炼、焦化等行业企业；</w:t>
            </w:r>
          </w:p>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0</w:t>
            </w:r>
            <w:r>
              <w:rPr>
                <w:rFonts w:hint="eastAsia" w:ascii="仿宋" w:hAnsi="仿宋" w:eastAsia="仿宋" w:cs="仿宋"/>
                <w:kern w:val="0"/>
                <w:sz w:val="18"/>
                <w:szCs w:val="18"/>
              </w:rPr>
              <w:t>、有序推动城市建成区内现有钢铁、化工、有色、造纸、皮革、印染等污染较重企业搬迁改造或依法关闭。</w:t>
            </w:r>
          </w:p>
        </w:tc>
        <w:tc>
          <w:tcPr>
            <w:tcW w:w="734" w:type="pct"/>
          </w:tcPr>
          <w:p>
            <w:pPr>
              <w:jc w:val="left"/>
              <w:rPr>
                <w:rFonts w:ascii="仿宋" w:hAnsi="仿宋" w:eastAsia="仿宋" w:cs="仿宋"/>
                <w:b/>
                <w:kern w:val="0"/>
                <w:sz w:val="18"/>
                <w:szCs w:val="18"/>
              </w:rPr>
            </w:pPr>
            <w:r>
              <w:rPr>
                <w:rFonts w:hint="eastAsia" w:ascii="仿宋" w:hAnsi="仿宋" w:eastAsia="仿宋" w:cs="仿宋"/>
                <w:bCs/>
                <w:kern w:val="0"/>
                <w:sz w:val="18"/>
                <w:szCs w:val="18"/>
              </w:rPr>
              <w:t>《铁岭市自然保护地整合优化方案》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污染物排放管控</w:t>
            </w: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允许排放量要求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2、清河水库入库口断面、柴河水库入库口断面、清河清辽断面水质，到2025年水质达到Ⅲ类标准；亮子河入辽河口断面达到Ⅴ类水质标准；</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、严格执行重金属污染物排放标准并落实相关总量控制指标；</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、养殖场必须建设污染治理设施，实现</w:t>
            </w:r>
            <w:r>
              <w:rPr>
                <w:rFonts w:hint="eastAsia" w:ascii="仿宋" w:hAnsi="仿宋" w:eastAsia="仿宋" w:cs="仿宋"/>
                <w:kern w:val="0"/>
                <w:sz w:val="18"/>
                <w:szCs w:val="18"/>
                <w:lang w:eastAsia="zh-CN"/>
              </w:rPr>
              <w:t>畜禽粪污资源化利用</w:t>
            </w:r>
            <w:r>
              <w:rPr>
                <w:rFonts w:hint="eastAsia" w:ascii="仿宋" w:hAnsi="仿宋" w:eastAsia="仿宋" w:cs="仿宋"/>
                <w:kern w:val="0"/>
                <w:sz w:val="18"/>
                <w:szCs w:val="18"/>
              </w:rPr>
              <w:t>；</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、针对新建、改建与扩建的造纸、焦化、氮肥、农副食品加工、原料药制造、制革、农药、电镀等行业建设项目，实行主要污染物排放等量或减量置换。</w:t>
            </w:r>
          </w:p>
        </w:tc>
        <w:tc>
          <w:tcPr>
            <w:tcW w:w="734"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jc w:val="center"/>
              <w:rPr>
                <w:rFonts w:ascii="仿宋" w:hAnsi="仿宋" w:eastAsia="仿宋" w:cs="仿宋"/>
                <w:kern w:val="0"/>
                <w:sz w:val="18"/>
                <w:szCs w:val="18"/>
              </w:rPr>
            </w:pP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现有源提标升级改造的要求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2、清河、柴河、亮子河和中固河等水污染严重地区，严格控制高耗水、高污染行业发展；</w:t>
            </w:r>
          </w:p>
          <w:p>
            <w:pPr>
              <w:rPr>
                <w:rFonts w:ascii="仿宋" w:hAnsi="仿宋" w:eastAsia="仿宋" w:cs="仿宋"/>
                <w:kern w:val="0"/>
                <w:sz w:val="18"/>
                <w:szCs w:val="18"/>
              </w:rPr>
            </w:pPr>
            <w:r>
              <w:rPr>
                <w:rFonts w:hint="eastAsia" w:ascii="仿宋" w:hAnsi="仿宋" w:eastAsia="仿宋" w:cs="仿宋"/>
                <w:kern w:val="0"/>
                <w:sz w:val="18"/>
                <w:szCs w:val="18"/>
              </w:rPr>
              <w:t>3、实施锅炉节能改造、烟气余热再利用、暖房子、农村沼气新能源等一批重点节能项目；</w:t>
            </w:r>
          </w:p>
          <w:p>
            <w:pPr>
              <w:rPr>
                <w:rFonts w:ascii="仿宋" w:hAnsi="仿宋" w:eastAsia="仿宋" w:cs="仿宋"/>
                <w:kern w:val="0"/>
                <w:sz w:val="18"/>
                <w:szCs w:val="18"/>
              </w:rPr>
            </w:pPr>
            <w:r>
              <w:rPr>
                <w:rFonts w:hint="eastAsia" w:ascii="仿宋" w:hAnsi="仿宋" w:eastAsia="仿宋" w:cs="仿宋"/>
                <w:kern w:val="0"/>
                <w:sz w:val="18"/>
                <w:szCs w:val="18"/>
              </w:rPr>
              <w:t>4、规模化养殖场、养殖小区、专业户、散养户全部完成防雨、防渗、防漏、防外溢的粪便污水收集贮存处理设施建设；</w:t>
            </w:r>
          </w:p>
          <w:p>
            <w:pPr>
              <w:spacing w:line="245" w:lineRule="auto"/>
              <w:rPr>
                <w:rFonts w:ascii="仿宋" w:hAnsi="仿宋" w:eastAsia="仿宋" w:cs="仿宋"/>
                <w:kern w:val="0"/>
                <w:sz w:val="18"/>
                <w:szCs w:val="18"/>
              </w:rPr>
            </w:pPr>
            <w:r>
              <w:rPr>
                <w:rFonts w:hint="eastAsia" w:ascii="仿宋" w:hAnsi="仿宋" w:eastAsia="仿宋" w:cs="仿宋"/>
                <w:kern w:val="0"/>
                <w:sz w:val="18"/>
                <w:szCs w:val="18"/>
              </w:rPr>
              <w:t>5、对城市污水处理厂进行改造，对乡镇污水处理设施进行完善改造；</w:t>
            </w:r>
          </w:p>
          <w:p>
            <w:pPr>
              <w:spacing w:line="245" w:lineRule="auto"/>
              <w:rPr>
                <w:rFonts w:ascii="仿宋" w:hAnsi="仿宋" w:eastAsia="仿宋" w:cs="仿宋"/>
                <w:kern w:val="0"/>
                <w:sz w:val="18"/>
                <w:szCs w:val="18"/>
              </w:rPr>
            </w:pPr>
            <w:r>
              <w:rPr>
                <w:rFonts w:hint="eastAsia" w:ascii="仿宋" w:hAnsi="仿宋" w:eastAsia="仿宋" w:cs="仿宋"/>
                <w:kern w:val="0"/>
                <w:sz w:val="18"/>
                <w:szCs w:val="18"/>
              </w:rPr>
              <w:t>6、对农村生活污水进行综合整治；实施开原市农业面源整治，开展保护性耕作项目，持续推动区域农药化肥减量；</w:t>
            </w:r>
          </w:p>
          <w:p>
            <w:pPr>
              <w:rPr>
                <w:rFonts w:ascii="仿宋" w:hAnsi="仿宋" w:eastAsia="仿宋" w:cs="仿宋"/>
                <w:kern w:val="0"/>
                <w:sz w:val="18"/>
                <w:szCs w:val="18"/>
              </w:rPr>
            </w:pPr>
            <w:r>
              <w:rPr>
                <w:rFonts w:hint="eastAsia" w:ascii="仿宋" w:hAnsi="仿宋" w:eastAsia="仿宋" w:cs="仿宋"/>
                <w:kern w:val="0"/>
                <w:sz w:val="18"/>
                <w:szCs w:val="18"/>
              </w:rPr>
              <w:t>7、实施截污控源、生态隔离带、封育防护等生态治理工程；开展柴河支流生态环境治理等。</w:t>
            </w:r>
          </w:p>
        </w:tc>
        <w:tc>
          <w:tcPr>
            <w:tcW w:w="734" w:type="pct"/>
          </w:tcPr>
          <w:p>
            <w:pPr>
              <w:jc w:val="left"/>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环境风险防控</w:t>
            </w: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联防联控要求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2、推进污水厂中水回用，引导企业本着自愿原则使用中水；</w:t>
            </w:r>
          </w:p>
          <w:p>
            <w:pPr>
              <w:jc w:val="left"/>
              <w:rPr>
                <w:rFonts w:ascii="仿宋" w:hAnsi="仿宋" w:eastAsia="仿宋" w:cs="仿宋"/>
                <w:kern w:val="0"/>
                <w:sz w:val="18"/>
                <w:szCs w:val="18"/>
              </w:rPr>
            </w:pPr>
            <w:r>
              <w:rPr>
                <w:rFonts w:hint="eastAsia" w:ascii="仿宋" w:hAnsi="仿宋" w:eastAsia="仿宋" w:cs="仿宋"/>
                <w:kern w:val="0"/>
                <w:sz w:val="18"/>
                <w:szCs w:val="18"/>
              </w:rPr>
              <w:t>3、将重度污染的牧草地集中区域纳入禁牧休牧实施范围；对拟收回土地使用权的有色金属冶炼、石油加工、焦化、制革等行业企业用地，以及用途拟变更为居住和商业、学校、医疗、养老机构等公共设施的上述企业用地，治理达标前不得用于住宅开发、公共设施建设用地和农用地；</w:t>
            </w:r>
          </w:p>
          <w:p>
            <w:pPr>
              <w:jc w:val="left"/>
              <w:rPr>
                <w:rFonts w:ascii="仿宋" w:hAnsi="仿宋" w:eastAsia="仿宋" w:cs="仿宋"/>
                <w:kern w:val="0"/>
                <w:sz w:val="18"/>
                <w:szCs w:val="18"/>
              </w:rPr>
            </w:pPr>
            <w:r>
              <w:rPr>
                <w:rFonts w:hint="eastAsia" w:ascii="仿宋" w:hAnsi="仿宋" w:eastAsia="仿宋" w:cs="仿宋"/>
                <w:kern w:val="0"/>
                <w:sz w:val="18"/>
                <w:szCs w:val="18"/>
              </w:rPr>
              <w:t>4、严格控制石油加工、化学原料和化学制品制造、医药制造、化学纤维制造、有色金属冶炼、纺织印染等项目环境风险，合理布局生产装置及危险化学品仓储等设施。</w:t>
            </w:r>
          </w:p>
        </w:tc>
        <w:tc>
          <w:tcPr>
            <w:tcW w:w="734"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资源利用效率</w:t>
            </w: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水资源利用效率要求</w:t>
            </w:r>
          </w:p>
        </w:tc>
        <w:tc>
          <w:tcPr>
            <w:tcW w:w="3204" w:type="pct"/>
            <w:vAlign w:val="center"/>
          </w:tcPr>
          <w:p>
            <w:pPr>
              <w:numPr>
                <w:ilvl w:val="0"/>
                <w:numId w:val="3"/>
              </w:numPr>
              <w:jc w:val="left"/>
              <w:rPr>
                <w:rFonts w:ascii="仿宋" w:hAnsi="仿宋" w:eastAsia="仿宋" w:cs="仿宋"/>
                <w:kern w:val="0"/>
                <w:sz w:val="18"/>
                <w:szCs w:val="18"/>
              </w:rPr>
            </w:pPr>
            <w:r>
              <w:rPr>
                <w:rFonts w:hint="eastAsia" w:ascii="仿宋" w:hAnsi="仿宋" w:eastAsia="仿宋" w:cs="仿宋"/>
                <w:kern w:val="0"/>
                <w:sz w:val="18"/>
                <w:szCs w:val="18"/>
              </w:rPr>
              <w:t>执行辽宁省“三线一单”管控要求及铁岭市总体准入要求；</w:t>
            </w:r>
          </w:p>
          <w:p>
            <w:pPr>
              <w:numPr>
                <w:ilvl w:val="0"/>
                <w:numId w:val="3"/>
              </w:numPr>
              <w:jc w:val="left"/>
              <w:rPr>
                <w:rFonts w:ascii="仿宋" w:hAnsi="仿宋" w:eastAsia="仿宋" w:cs="仿宋"/>
                <w:kern w:val="0"/>
                <w:sz w:val="18"/>
                <w:szCs w:val="18"/>
              </w:rPr>
            </w:pPr>
            <w:r>
              <w:rPr>
                <w:rFonts w:hint="eastAsia" w:ascii="仿宋" w:hAnsi="仿宋" w:eastAsia="仿宋" w:cs="仿宋"/>
                <w:kern w:val="0"/>
                <w:sz w:val="18"/>
                <w:szCs w:val="18"/>
              </w:rPr>
              <w:t>推广农业节水技术，完成开原市中型灌区续建配套与现代化改造。</w:t>
            </w:r>
          </w:p>
        </w:tc>
        <w:tc>
          <w:tcPr>
            <w:tcW w:w="734" w:type="pct"/>
          </w:tcPr>
          <w:p>
            <w:pPr>
              <w:jc w:val="left"/>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jc w:val="center"/>
              <w:rPr>
                <w:rFonts w:ascii="仿宋" w:hAnsi="仿宋" w:eastAsia="仿宋" w:cs="仿宋"/>
                <w:kern w:val="0"/>
                <w:sz w:val="18"/>
                <w:szCs w:val="18"/>
              </w:rPr>
            </w:pP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能源利用效率要求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734"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jc w:val="center"/>
              <w:rPr>
                <w:rFonts w:ascii="仿宋" w:hAnsi="仿宋" w:eastAsia="仿宋" w:cs="仿宋"/>
                <w:kern w:val="0"/>
                <w:sz w:val="18"/>
                <w:szCs w:val="18"/>
              </w:rPr>
            </w:pP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土地资源利用要求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734"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jc w:val="center"/>
              <w:rPr>
                <w:rFonts w:ascii="仿宋" w:hAnsi="仿宋" w:eastAsia="仿宋" w:cs="仿宋"/>
                <w:kern w:val="0"/>
                <w:sz w:val="18"/>
                <w:szCs w:val="18"/>
              </w:rPr>
            </w:pPr>
          </w:p>
        </w:tc>
        <w:tc>
          <w:tcPr>
            <w:tcW w:w="636"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高污染燃料禁燃区要求</w:t>
            </w:r>
          </w:p>
        </w:tc>
        <w:tc>
          <w:tcPr>
            <w:tcW w:w="3204"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bCs/>
                <w:kern w:val="0"/>
                <w:sz w:val="18"/>
                <w:szCs w:val="18"/>
              </w:rPr>
              <w:t>执行辽宁省“三线一单”管控要求及铁岭市总体准入要求。</w:t>
            </w:r>
          </w:p>
        </w:tc>
        <w:tc>
          <w:tcPr>
            <w:tcW w:w="734" w:type="pct"/>
          </w:tcPr>
          <w:p>
            <w:pPr>
              <w:jc w:val="left"/>
              <w:rPr>
                <w:rFonts w:ascii="仿宋" w:hAnsi="仿宋" w:eastAsia="仿宋" w:cs="仿宋"/>
                <w:kern w:val="0"/>
                <w:sz w:val="18"/>
                <w:szCs w:val="18"/>
              </w:rPr>
            </w:pPr>
          </w:p>
        </w:tc>
      </w:tr>
    </w:tbl>
    <w:p>
      <w:pPr>
        <w:rPr>
          <w:rFonts w:ascii="宋体" w:hAnsi="宋体" w:cs="宋体"/>
          <w:sz w:val="24"/>
          <w:szCs w:val="24"/>
        </w:rPr>
      </w:pPr>
      <w:r>
        <w:rPr>
          <w:rFonts w:hint="eastAsia" w:ascii="宋体" w:hAnsi="宋体" w:cs="宋体"/>
          <w:sz w:val="24"/>
          <w:szCs w:val="24"/>
        </w:rPr>
        <w:br w:type="page"/>
      </w:r>
    </w:p>
    <w:p>
      <w:pPr>
        <w:pStyle w:val="2"/>
        <w:snapToGrid w:val="0"/>
        <w:spacing w:before="0" w:after="0" w:line="300" w:lineRule="auto"/>
        <w:jc w:val="center"/>
        <w:outlineLvl w:val="0"/>
        <w:rPr>
          <w:rFonts w:hint="eastAsia" w:ascii="黑体" w:hAnsi="黑体" w:eastAsia="黑体" w:cs="黑体"/>
          <w:b w:val="0"/>
          <w:bCs w:val="0"/>
          <w:sz w:val="24"/>
          <w:szCs w:val="24"/>
        </w:rPr>
      </w:pPr>
      <w:bookmarkStart w:id="13" w:name="_Toc31128"/>
      <w:r>
        <w:rPr>
          <w:rFonts w:hint="eastAsia" w:ascii="黑体" w:hAnsi="黑体" w:eastAsia="黑体" w:cs="黑体"/>
          <w:b w:val="0"/>
          <w:bCs w:val="0"/>
          <w:sz w:val="24"/>
          <w:szCs w:val="24"/>
        </w:rPr>
        <w:t>表5开原市各管控单元准入清单</w:t>
      </w:r>
      <w:bookmarkEnd w:id="13"/>
    </w:p>
    <w:tbl>
      <w:tblPr>
        <w:tblStyle w:val="11"/>
        <w:tblW w:w="4995"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152"/>
        <w:gridCol w:w="1128"/>
        <w:gridCol w:w="1152"/>
        <w:gridCol w:w="3036"/>
        <w:gridCol w:w="2457"/>
        <w:gridCol w:w="1503"/>
        <w:gridCol w:w="108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环境管控单元编号</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107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8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ZH21128210001</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辽宁铁岭黄旗寨白鹭省级自然保护区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开原市靠山镇、下肥镇、上肥镇、黄旗寨镇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ascii="仿宋" w:hAnsi="仿宋" w:eastAsia="仿宋" w:cs="仿宋"/>
                <w:kern w:val="0"/>
                <w:sz w:val="18"/>
                <w:szCs w:val="18"/>
              </w:rPr>
            </w:pPr>
            <w:r>
              <w:rPr>
                <w:rFonts w:ascii="仿宋" w:hAnsi="仿宋" w:eastAsia="仿宋" w:cs="仿宋"/>
                <w:kern w:val="0"/>
                <w:sz w:val="18"/>
                <w:szCs w:val="18"/>
                <w:lang w:val="en-US" w:eastAsia="zh-CN" w:bidi="ar-SA"/>
              </w:rPr>
              <w:t>1、</w:t>
            </w:r>
            <w:r>
              <w:rPr>
                <w:rFonts w:hint="eastAsia" w:ascii="仿宋" w:hAnsi="仿宋" w:eastAsia="仿宋" w:cs="仿宋"/>
                <w:kern w:val="0"/>
                <w:sz w:val="18"/>
                <w:szCs w:val="18"/>
              </w:rPr>
              <w:t>执行总体准入清单中关于自然保护区的相关规定。</w:t>
            </w:r>
          </w:p>
          <w:p>
            <w:pPr>
              <w:numPr>
                <w:ilvl w:val="0"/>
                <w:numId w:val="0"/>
              </w:numPr>
              <w:rPr>
                <w:rFonts w:ascii="仿宋" w:hAnsi="仿宋" w:eastAsia="仿宋" w:cs="仿宋"/>
                <w:kern w:val="0"/>
                <w:sz w:val="18"/>
                <w:szCs w:val="18"/>
              </w:rPr>
            </w:pPr>
            <w:r>
              <w:rPr>
                <w:rFonts w:ascii="仿宋" w:hAnsi="仿宋" w:eastAsia="仿宋" w:cs="仿宋"/>
                <w:kern w:val="0"/>
                <w:sz w:val="18"/>
                <w:szCs w:val="18"/>
                <w:lang w:val="en-US" w:eastAsia="zh-CN" w:bidi="ar-SA"/>
              </w:rPr>
              <w:t>2、</w:t>
            </w:r>
            <w:r>
              <w:rPr>
                <w:rFonts w:hint="eastAsia" w:ascii="仿宋" w:hAnsi="仿宋" w:eastAsia="仿宋" w:cs="仿宋"/>
                <w:kern w:val="0"/>
                <w:sz w:val="18"/>
                <w:szCs w:val="18"/>
              </w:rPr>
              <w:t>在自然保护区的核心保护区内，不得建设任何生产设施；</w:t>
            </w:r>
          </w:p>
          <w:p>
            <w:pPr>
              <w:rPr>
                <w:rFonts w:ascii="仿宋" w:hAnsi="仿宋" w:eastAsia="仿宋" w:cs="仿宋"/>
                <w:kern w:val="0"/>
                <w:sz w:val="18"/>
                <w:szCs w:val="18"/>
              </w:rPr>
            </w:pPr>
            <w:r>
              <w:rPr>
                <w:rFonts w:hint="eastAsia" w:ascii="仿宋" w:hAnsi="仿宋" w:eastAsia="仿宋" w:cs="仿宋"/>
                <w:kern w:val="0"/>
                <w:sz w:val="18"/>
                <w:szCs w:val="18"/>
              </w:rPr>
              <w:t>3、在自然保护区的一般控制区内，不得建设污染环境、破坏资源或者景观的生产设施；</w:t>
            </w:r>
          </w:p>
          <w:p>
            <w:pPr>
              <w:rPr>
                <w:rFonts w:ascii="仿宋" w:hAnsi="仿宋" w:eastAsia="仿宋" w:cs="仿宋"/>
                <w:kern w:val="0"/>
                <w:sz w:val="18"/>
                <w:szCs w:val="18"/>
              </w:rPr>
            </w:pPr>
            <w:r>
              <w:rPr>
                <w:rFonts w:hint="eastAsia" w:ascii="仿宋" w:hAnsi="仿宋" w:eastAsia="仿宋" w:cs="仿宋"/>
                <w:kern w:val="0"/>
                <w:sz w:val="18"/>
                <w:szCs w:val="18"/>
              </w:rPr>
              <w:t>4、严禁在自然保护区进行砍伐、放牧、狩猎、捕捞、采药、开垦、烧荒、开矿、采石、挖沙等活动。</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1、在自然保护区的一般控制区建设其他项目，其污染物排放不得超过国家和省规定的污染物排放标准；</w:t>
            </w:r>
          </w:p>
          <w:p>
            <w:pPr>
              <w:rPr>
                <w:rFonts w:ascii="仿宋" w:hAnsi="仿宋" w:eastAsia="仿宋" w:cs="仿宋"/>
                <w:kern w:val="0"/>
                <w:sz w:val="18"/>
                <w:szCs w:val="18"/>
              </w:rPr>
            </w:pPr>
            <w:r>
              <w:rPr>
                <w:rFonts w:hint="eastAsia" w:ascii="仿宋" w:hAnsi="仿宋" w:eastAsia="仿宋" w:cs="仿宋"/>
                <w:kern w:val="0"/>
                <w:sz w:val="18"/>
                <w:szCs w:val="18"/>
              </w:rPr>
              <w:t>2、在自然保护区的一般控制区内已经建成的设施，其污染物排放超过国家和省规定的排放标准的，应当限期治理。</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编制依据：《中华人民共和国自然保护区条例》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《铁岭市自然保护地整合优化方案》</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《地表水环境质量标准（GB 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ZH21128210002</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辽宁铁岭七鼎龙潭寺省级森林公园</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开原市威远堡镇、莲花镇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FF0000"/>
                <w:kern w:val="0"/>
                <w:sz w:val="18"/>
                <w:szCs w:val="18"/>
              </w:rPr>
            </w:pPr>
            <w:r>
              <w:rPr>
                <w:rFonts w:hint="eastAsia" w:ascii="仿宋" w:hAnsi="仿宋" w:eastAsia="仿宋" w:cs="仿宋"/>
                <w:kern w:val="0"/>
                <w:sz w:val="18"/>
                <w:szCs w:val="18"/>
              </w:rPr>
              <w:t>1、执行森林公园</w:t>
            </w:r>
            <w:r>
              <w:rPr>
                <w:rFonts w:hint="eastAsia" w:ascii="仿宋" w:hAnsi="仿宋" w:eastAsia="仿宋" w:cs="仿宋"/>
                <w:sz w:val="18"/>
                <w:szCs w:val="18"/>
              </w:rPr>
              <w:t>总体管控要求，执行</w:t>
            </w:r>
            <w:r>
              <w:rPr>
                <w:rFonts w:hint="eastAsia" w:ascii="仿宋" w:hAnsi="仿宋" w:eastAsia="仿宋" w:cs="仿宋"/>
                <w:kern w:val="0"/>
                <w:sz w:val="18"/>
                <w:szCs w:val="18"/>
              </w:rPr>
              <w:t>《辽宁省环境保护条例》相关规定。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严禁未经处理直接排放生活污水和超标准的废水、废气，乱倒垃圾、废渣、废物及其他污染物；</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、严禁擅自围、填、堵、截自然水系；</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、禁止在森林公园毁林开垦和毁林采石、采砂、采土以及其他毁林行为；</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、在珍贵景物、重要景点和核心景区，除必要的保护和附属设施外，不得建设宾馆、招待所、疗养院和其他工程设施，森林公园的设施和景点建设，必须按照总体规划设计进行。</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1" w:hRule="atLeast"/>
        </w:trPr>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ZH21128210003</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开原市水源涵养与水土保持一般生态空间、生态控制区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新城街道、老城街道、开原街道、威远堡镇、庆云堡镇、中固镇、八棵树镇、金沟子镇、八宝镇、业民镇、莲花镇、靠山镇、下肥镇、松山镇、李家台镇、马家寨镇、城东镇、上肥镇、黄旗寨镇、林丰满族乡</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1、执行水源涵养与水土保持</w:t>
            </w:r>
            <w:r>
              <w:rPr>
                <w:rFonts w:hint="eastAsia" w:ascii="仿宋" w:hAnsi="仿宋" w:eastAsia="仿宋" w:cs="仿宋"/>
                <w:sz w:val="18"/>
                <w:szCs w:val="18"/>
              </w:rPr>
              <w:t>一般生态空间总体管控要求，执行</w:t>
            </w:r>
            <w:r>
              <w:rPr>
                <w:rFonts w:hint="eastAsia" w:ascii="仿宋" w:hAnsi="仿宋" w:eastAsia="仿宋" w:cs="仿宋"/>
                <w:kern w:val="0"/>
                <w:sz w:val="18"/>
                <w:szCs w:val="18"/>
              </w:rPr>
              <w:t>《国家级公益林管理办法》《辽宁省水土保持条例》。</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hint="eastAsia" w:ascii="仿宋" w:hAnsi="仿宋" w:eastAsia="仿宋" w:cs="仿宋"/>
                <w:kern w:val="0"/>
                <w:sz w:val="18"/>
                <w:szCs w:val="18"/>
              </w:rPr>
              <w:t>3、实施水土流失的预防监督和水土保持生态修复工程，营造水土保持林，限制陡坡垦殖和超载过牧，对水土保持林进行抚育更新；</w:t>
            </w:r>
          </w:p>
          <w:p>
            <w:pPr>
              <w:rPr>
                <w:rFonts w:ascii="仿宋" w:hAnsi="仿宋" w:eastAsia="仿宋" w:cs="仿宋"/>
                <w:kern w:val="0"/>
                <w:sz w:val="18"/>
                <w:szCs w:val="18"/>
              </w:rPr>
            </w:pPr>
            <w:r>
              <w:rPr>
                <w:rFonts w:hint="eastAsia" w:ascii="仿宋" w:hAnsi="仿宋" w:eastAsia="仿宋" w:cs="仿宋"/>
                <w:kern w:val="0"/>
                <w:sz w:val="18"/>
                <w:szCs w:val="18"/>
              </w:rPr>
              <w:t>4、加强生态保护与恢复，恢复与重建水源涵养区森林、草地、湿地等生态系统，对水源涵养林进行抚育更新。</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编制依据：《国家级公益林管理办法》《辽宁省水土保持条例》。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ZH21128210004</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南城子水库饮用水水源地</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开原市威远堡镇、莲花镇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p>
            <w:pPr>
              <w:rPr>
                <w:rFonts w:ascii="仿宋" w:hAnsi="仿宋" w:eastAsia="仿宋" w:cs="仿宋"/>
                <w:kern w:val="0"/>
                <w:sz w:val="18"/>
                <w:szCs w:val="18"/>
              </w:rPr>
            </w:pP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p>
          <w:p>
            <w:pPr>
              <w:rPr>
                <w:rFonts w:ascii="仿宋" w:hAnsi="仿宋" w:eastAsia="仿宋" w:cs="仿宋"/>
                <w:kern w:val="0"/>
                <w:sz w:val="18"/>
                <w:szCs w:val="18"/>
              </w:rPr>
            </w:pPr>
            <w:r>
              <w:rPr>
                <w:rFonts w:hint="eastAsia" w:ascii="仿宋" w:hAnsi="仿宋" w:eastAsia="仿宋" w:cs="仿宋"/>
                <w:kern w:val="0"/>
                <w:sz w:val="18"/>
                <w:szCs w:val="18"/>
              </w:rPr>
              <w:t>2、由于上游污染短期内无法满足水源水质目标要求的，应确保自来水厂出水水质达到《生活饮用水卫生标准》（GB5749-2022）；</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3、水源综合营养状态指数不高于60</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lang w:eastAsia="zh-CN"/>
              </w:rPr>
              <w:t>一、二级保护区内居民生活污水全处理并全浇灌回用；</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lang w:eastAsia="zh-CN"/>
              </w:rPr>
              <w:t>落实农户生活污水全收集处理并引导保护区下游排放；</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eastAsia="zh-CN"/>
              </w:rPr>
              <w:t>二级保护区内分散式养殖圈舍废物应全部资源化利用，不得向水体直接倾倒畜禽粪便和养殖污水；</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lang w:eastAsia="zh-CN"/>
              </w:rPr>
              <w:t>垃圾集中收集并在保护区外进行无害化处置；</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lang w:eastAsia="zh-CN"/>
              </w:rPr>
              <w:t>综合治理农业面源污染，限制养殖规模，提高种植、养殖的集约化经营和污染防治水平，减少含磷洗涤剂、农药、化肥的使用量。</w:t>
            </w:r>
          </w:p>
        </w:tc>
        <w:tc>
          <w:tcPr>
            <w:tcW w:w="53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在跨水体的路桥、管道周边建设围堰等应急防护措施，防治有毒有害物质泄漏进入水体，在水源保护区入口设置车辆监测点，加强流动风险源管理；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建立应急防范体系，预防突发污染事件；</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编制水源地突发环境事件应急预案。</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编制依据：《饮用水水源保护区污染防治管理规定》《辽宁省环境保护条例》《辽宁省水污染防治条例》《铁岭市饮用水水源保护</w:t>
            </w:r>
            <w:r>
              <w:rPr>
                <w:rFonts w:hint="eastAsia" w:ascii="仿宋" w:hAnsi="仿宋" w:eastAsia="仿宋" w:cs="仿宋"/>
                <w:kern w:val="0"/>
                <w:sz w:val="18"/>
                <w:szCs w:val="18"/>
                <w:lang w:val="en-US" w:eastAsia="zh-CN"/>
              </w:rPr>
              <w:t>区</w:t>
            </w:r>
            <w:r>
              <w:rPr>
                <w:rFonts w:hint="eastAsia" w:ascii="仿宋" w:hAnsi="仿宋" w:eastAsia="仿宋" w:cs="仿宋"/>
                <w:kern w:val="0"/>
                <w:sz w:val="18"/>
                <w:szCs w:val="18"/>
              </w:rPr>
              <w:t>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《地表水环境质量标准（GB 3838-20</w:t>
            </w: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ZH21128210005</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清河水库饮用水水源地</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开原市八棵树镇、上肥镇</w:t>
            </w:r>
          </w:p>
        </w:tc>
        <w:tc>
          <w:tcPr>
            <w:tcW w:w="40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tc>
        <w:tc>
          <w:tcPr>
            <w:tcW w:w="86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2、由于上游污染短期内无法满足水源水质目标要求的，应确保自来水厂出水水质达到《生活饮用水卫生标准》（GB5749-2022）；</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3、水源综合营养状态指数不高于60；</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4、一、二级保护区内居民生活污水全处理并全浇灌回用；</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5、落实农户生活污水全收集处理并引导保护区下游排放；</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6、二级保护区内分散式养殖圈舍废物应全部资源化利用，不得向水体直接倾倒畜禽粪便和养殖污水；</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7、垃圾集中收集并在保护区外进行无害化处置；</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8、综合治理农业面源污染，限制养殖规模，提高种植、养殖的集约化经营和污染防治水平，减少含磷洗涤剂、农药、化肥的使用量。</w:t>
            </w:r>
          </w:p>
        </w:tc>
        <w:tc>
          <w:tcPr>
            <w:tcW w:w="53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1、饮用水水源周边工业企业按照《危险化学品安全管理条例》《石油天然气管道保护法》等要求，定期对生产工艺、危险化学品管理、废水处置等重点环节进行自查；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2、在跨水体的路桥、管道周边建设围堰等应急防护措施，防治有毒有害物质泄漏进入水体，在水源保护区入口设置车辆监测点，加强流动风险源管理；</w:t>
            </w:r>
          </w:p>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3、建立应急防范体系，预防突发污染事件；</w:t>
            </w:r>
          </w:p>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4、编制水源地突发环境事件应急预案。</w:t>
            </w:r>
          </w:p>
        </w:tc>
        <w:tc>
          <w:tcPr>
            <w:tcW w:w="381"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《饮用水水源保护区污染防治管理规定》</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《辽宁省水污染防治条例》</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《铁岭市饮用水水源保护条例》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ZH2112821000</w:t>
            </w:r>
            <w:r>
              <w:rPr>
                <w:rFonts w:hint="eastAsia" w:ascii="仿宋" w:hAnsi="仿宋" w:eastAsia="仿宋" w:cs="仿宋"/>
                <w:kern w:val="0"/>
                <w:sz w:val="18"/>
                <w:szCs w:val="18"/>
                <w:lang w:val="en-US" w:eastAsia="zh-CN"/>
              </w:rPr>
              <w:t>8</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柴河水库饮用水水源地</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开原市靠山镇、马家寨镇</w:t>
            </w:r>
          </w:p>
        </w:tc>
        <w:tc>
          <w:tcPr>
            <w:tcW w:w="40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tc>
        <w:tc>
          <w:tcPr>
            <w:tcW w:w="86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、对柴河水库实施污染治理、生态护坡、湿地修复、岸线绿化等综合工程，高标准推进生态缓冲带及水源涵养带建设，提升水源涵养功能</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3、由于上游污染短期内无法满足水源水质目标要求的，应确保自来水厂出水水质达到《生活饮用水卫生标准》（GB5749-2022）；</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4、水源综合营养状态指数不高于60；</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5、一、二级保护区内居民生活污水全处理并全浇灌回用；</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6.落实农户生活污水全收集处理并引导保护区下游排放；</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7、二级保护区内分散式养殖圈舍废物应全部资源化利用，不得向水体直接倾倒畜禽粪便和养殖污水；</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8、垃圾集中收集并在保护区外进行无害化处置；</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9、综合治理农业面源污染，限制养殖规模，提高种植、养殖的集约化经营和污染防治水平，减少含磷洗涤剂、农药、化肥的使用量。</w:t>
            </w:r>
          </w:p>
        </w:tc>
        <w:tc>
          <w:tcPr>
            <w:tcW w:w="53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在跨水体的路桥、管道周边建设围堰等应急防护措施，防治有毒有害物质泄漏进入水体，在水源保护区入口设置车辆监测点，加强流动风险源管理；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建立应急防范体系，预防突发污染事件；</w:t>
            </w:r>
          </w:p>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编制水源地突发环境事件应急预案。</w:t>
            </w:r>
          </w:p>
        </w:tc>
        <w:tc>
          <w:tcPr>
            <w:tcW w:w="381"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《饮用水水源保护区污染防治管理规定》</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《辽宁省水污染防治条例》</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《铁岭市饮用水水源保护条例》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ZH21128210009</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开原市水土保持功能红线区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开原市开原街道、威远堡镇、庆云堡镇、中固镇、八棵树镇、业民镇、莲花镇、靠山镇、下肥镇、松山镇、李家台镇、马家寨镇、城东镇、上肥镇、黄旗寨镇、林丰满族乡</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1、执行总体准入清单中关于生态保护红线的准入要求。</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bCs/>
                <w:kern w:val="0"/>
                <w:sz w:val="18"/>
                <w:szCs w:val="18"/>
              </w:rPr>
              <w:t>2021</w:t>
            </w:r>
            <w:r>
              <w:rPr>
                <w:rFonts w:hint="eastAsia" w:ascii="仿宋" w:hAnsi="仿宋" w:eastAsia="仿宋" w:cs="仿宋"/>
                <w:bCs/>
                <w:kern w:val="0"/>
                <w:sz w:val="18"/>
                <w:szCs w:val="18"/>
              </w:rPr>
              <w:t>年版</w:t>
            </w:r>
            <w:r>
              <w:rPr>
                <w:rFonts w:hint="eastAsia" w:ascii="仿宋" w:hAnsi="仿宋" w:eastAsia="仿宋" w:cs="仿宋"/>
                <w:kern w:val="0"/>
                <w:sz w:val="18"/>
                <w:szCs w:val="18"/>
              </w:rPr>
              <w:t>）》所列“高污染、高环境风险”以及《环境污染强制责任保险管理办法》所列环境高风险生产经营活动；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6、限制或者禁止可能造成水土流失的生产建设活动；禁止在二十五度以上陡坡地开垦种植农作物；禁止毁林开荒、烧山开荒和陡坡地开垦；全面实施天然林保护工程，增强区域水土保持能力。</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《辽宁省环境保护条例》《生态保护红线管理办法(暂行)》。</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bCs/>
                <w:kern w:val="0"/>
                <w:sz w:val="18"/>
                <w:szCs w:val="18"/>
              </w:rPr>
              <w:t>《环境保护综合名录（2021年版）》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ZH211282100</w:t>
            </w:r>
            <w:r>
              <w:rPr>
                <w:rFonts w:hint="eastAsia" w:ascii="仿宋" w:hAnsi="仿宋" w:eastAsia="仿宋" w:cs="仿宋"/>
                <w:kern w:val="0"/>
                <w:sz w:val="18"/>
                <w:szCs w:val="18"/>
                <w:lang w:val="en-US" w:eastAsia="zh-CN"/>
              </w:rPr>
              <w:t>10</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榛子岭水库饮用水水源地</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开原市靠山镇、黄旗寨镇</w:t>
            </w:r>
          </w:p>
        </w:tc>
        <w:tc>
          <w:tcPr>
            <w:tcW w:w="40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tc>
        <w:tc>
          <w:tcPr>
            <w:tcW w:w="86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2、由于上游污染短期内无法满足水源水质目标要求的，应确保自来水厂出水水质达到《生活饮用水卫生标准》（GB5749-2022）；</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3、水源综合营养状态指数不高于60；</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4、一、二级保护区内居民生活污水全处理并全浇灌回用；</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5、落实农户生活污水全收集处理并引导保护区下游排放；</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6、二级保护区内分散式养殖圈舍废物应全部资源化利用，不得向水体直接倾倒畜禽粪便和养殖污水；</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7、垃圾集中收集并在保护区外进行无害化处置；</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8、综合治理农业面源污染，限制养殖规模，提高种植、养殖的集约化经营和污染防治水平，减少含磷洗涤剂、农药、化肥的使用量。</w:t>
            </w:r>
          </w:p>
        </w:tc>
        <w:tc>
          <w:tcPr>
            <w:tcW w:w="53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在跨水体的路桥、管道周边建设围堰等应急防护措施，防治有毒有害物质泄漏进入水体，在水源保护区入口设置车辆监测点，加强流动风险源管理；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建立应急防范体系，预防突发污染事件；</w:t>
            </w:r>
          </w:p>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编制水源地突发环境事件应急预案。</w:t>
            </w:r>
          </w:p>
        </w:tc>
        <w:tc>
          <w:tcPr>
            <w:tcW w:w="381"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《饮用水水源保护区污染防治管理规定》</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《辽宁省水污染防治条例》</w:t>
            </w:r>
          </w:p>
          <w:p>
            <w:pPr>
              <w:kinsoku w:val="0"/>
              <w:overflowPunct w:val="0"/>
              <w:autoSpaceDE w:val="0"/>
              <w:autoSpaceDN w:val="0"/>
              <w:adjustRightInd w:val="0"/>
              <w:snapToGrid w:val="0"/>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《铁岭市饮用水水源保护条例》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ZH21128210011</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浑河源头水源涵养与生物多样性保护区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开原市李家台镇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1、执行总体准入清单中关于生态保护红线的准入要求。</w:t>
            </w:r>
          </w:p>
          <w:p>
            <w:pPr>
              <w:rPr>
                <w:rFonts w:ascii="仿宋" w:hAnsi="仿宋" w:eastAsia="仿宋" w:cs="仿宋"/>
                <w:kern w:val="0"/>
                <w:sz w:val="18"/>
                <w:szCs w:val="18"/>
              </w:rPr>
            </w:pPr>
            <w:r>
              <w:rPr>
                <w:rFonts w:hint="eastAsia" w:ascii="仿宋" w:hAnsi="仿宋" w:eastAsia="仿宋" w:cs="仿宋"/>
                <w:kern w:val="0"/>
                <w:sz w:val="18"/>
                <w:szCs w:val="18"/>
              </w:rPr>
              <w:t>2、禁止在生态保护红线范围内建设除国家重大战略资源勘查项目、生态保护修复和环境治理项目、重大基础设施项目、军事国防项目以及农牧民基本生产生活等必要的民生项目以外的项目；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6、严格保护具有重要水源涵养功能的自然植被，加强对水源涵养区的保护与管理。</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编制依据：《自然资源部 生态环境部 国家林业和草原局关于加强生态保护红线管理的通知（试行）》（自然资发〔2022〕142号）</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《生态保护红线管理办法(暂行)》</w:t>
            </w:r>
            <w:r>
              <w:rPr>
                <w:rFonts w:hint="eastAsia" w:ascii="仿宋" w:hAnsi="仿宋" w:eastAsia="仿宋" w:cs="仿宋"/>
                <w:bCs/>
                <w:kern w:val="0"/>
                <w:sz w:val="18"/>
                <w:szCs w:val="18"/>
              </w:rPr>
              <w:t>《环境保护综合名录（2021年版）》</w:t>
            </w:r>
            <w:r>
              <w:rPr>
                <w:rFonts w:hint="eastAsia" w:ascii="仿宋" w:hAnsi="仿宋" w:eastAsia="仿宋" w:cs="仿宋"/>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ZH21128210014</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辽宁铁岭黄旗寨溶洞省级地质公园</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开原市黄旗寨镇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10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1、执行地质公园</w:t>
            </w:r>
            <w:r>
              <w:rPr>
                <w:rFonts w:hint="eastAsia" w:ascii="仿宋" w:hAnsi="仿宋" w:eastAsia="仿宋" w:cs="仿宋"/>
                <w:sz w:val="18"/>
                <w:szCs w:val="18"/>
              </w:rPr>
              <w:t>总体管控要求，执行</w:t>
            </w:r>
            <w:r>
              <w:rPr>
                <w:rFonts w:hint="eastAsia" w:ascii="仿宋" w:hAnsi="仿宋" w:eastAsia="仿宋" w:cs="仿宋"/>
                <w:kern w:val="0"/>
                <w:sz w:val="18"/>
                <w:szCs w:val="18"/>
              </w:rPr>
              <w:t>《地质遗迹保护管理规定》《辽宁省地质环境保护条例》。</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《地质遗迹保护管理规定》</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《辽宁省地质环境保护条例》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ZH21128220004</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开原市城镇集中建设区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新城街道、老城街道、开原街道、威远堡镇、庆云堡镇、中固镇、八棵树镇、金沟子镇、八宝镇、业民镇、莲花镇、靠山镇、下肥镇、松山镇、李家台镇、马家寨镇、城东镇、上肥镇、黄旗寨镇、林丰满族乡</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1、优化城市产业布局，推动产业转型升级，提高绿色制造水平；</w:t>
            </w:r>
          </w:p>
          <w:p>
            <w:pPr>
              <w:rPr>
                <w:rFonts w:ascii="仿宋" w:hAnsi="仿宋" w:eastAsia="仿宋" w:cs="仿宋"/>
                <w:kern w:val="0"/>
                <w:sz w:val="18"/>
                <w:szCs w:val="18"/>
              </w:rPr>
            </w:pPr>
            <w:r>
              <w:rPr>
                <w:rFonts w:hint="eastAsia" w:ascii="仿宋" w:hAnsi="仿宋" w:eastAsia="仿宋" w:cs="仿宋"/>
                <w:kern w:val="0"/>
                <w:sz w:val="18"/>
                <w:szCs w:val="18"/>
              </w:rPr>
              <w:t>2、推动园区外相关产业、企业和增量项目向专业</w:t>
            </w:r>
            <w:r>
              <w:rPr>
                <w:rFonts w:hint="eastAsia" w:ascii="仿宋" w:hAnsi="仿宋" w:eastAsia="仿宋" w:cs="仿宋"/>
                <w:kern w:val="0"/>
                <w:sz w:val="18"/>
                <w:szCs w:val="18"/>
                <w:lang w:eastAsia="zh-CN"/>
              </w:rPr>
              <w:t>产业园区</w:t>
            </w:r>
            <w:r>
              <w:rPr>
                <w:rFonts w:hint="eastAsia" w:ascii="仿宋" w:hAnsi="仿宋" w:eastAsia="仿宋" w:cs="仿宋"/>
                <w:kern w:val="0"/>
                <w:sz w:val="18"/>
                <w:szCs w:val="18"/>
              </w:rPr>
              <w:t>集中，铁岭市及各区县人民政府应当依法对严重污染大气环境的工艺、设备和产品实行淘汰制度；</w:t>
            </w:r>
          </w:p>
          <w:p>
            <w:pPr>
              <w:rPr>
                <w:rFonts w:ascii="仿宋" w:hAnsi="仿宋" w:eastAsia="仿宋" w:cs="仿宋"/>
                <w:kern w:val="0"/>
                <w:sz w:val="18"/>
                <w:szCs w:val="18"/>
              </w:rPr>
            </w:pPr>
            <w:r>
              <w:rPr>
                <w:rFonts w:hint="eastAsia" w:ascii="仿宋" w:hAnsi="仿宋" w:eastAsia="仿宋" w:cs="仿宋"/>
                <w:kern w:val="0"/>
                <w:sz w:val="18"/>
                <w:szCs w:val="18"/>
              </w:rPr>
              <w:t>3、禁止焚烧生活垃圾、建筑垃圾、环卫清扫物等废弃物；</w:t>
            </w:r>
          </w:p>
          <w:p>
            <w:pPr>
              <w:rPr>
                <w:rFonts w:ascii="仿宋" w:hAnsi="仿宋" w:eastAsia="仿宋" w:cs="仿宋"/>
                <w:kern w:val="0"/>
                <w:sz w:val="18"/>
                <w:szCs w:val="18"/>
              </w:rPr>
            </w:pPr>
            <w:r>
              <w:rPr>
                <w:rFonts w:hint="eastAsia" w:ascii="仿宋" w:hAnsi="仿宋" w:eastAsia="仿宋" w:cs="仿宋"/>
                <w:kern w:val="0"/>
                <w:sz w:val="18"/>
                <w:szCs w:val="18"/>
              </w:rPr>
              <w:t>4、强化餐饮业油烟管治，推动城市建成区所有排放油烟的饮食服务企业、单位食堂完成高效油烟净化设施安装，实现达标排放。</w:t>
            </w:r>
          </w:p>
          <w:p>
            <w:pPr>
              <w:rPr>
                <w:rFonts w:ascii="仿宋" w:hAnsi="仿宋" w:eastAsia="仿宋" w:cs="仿宋"/>
                <w:kern w:val="0"/>
                <w:sz w:val="18"/>
                <w:szCs w:val="18"/>
              </w:rPr>
            </w:pPr>
            <w:r>
              <w:rPr>
                <w:rFonts w:hint="eastAsia" w:ascii="仿宋" w:hAnsi="仿宋" w:eastAsia="仿宋" w:cs="仿宋"/>
                <w:kern w:val="0"/>
                <w:sz w:val="18"/>
                <w:szCs w:val="18"/>
              </w:rPr>
              <w:t>5、巩固“散乱污”企业整治成果。实行“散乱污”企业动态更新和台账管理。</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1、严格实施新建耗煤项目燃煤等量替代制度，控制新增燃煤项目；</w:t>
            </w:r>
          </w:p>
          <w:p>
            <w:pPr>
              <w:rPr>
                <w:rFonts w:ascii="仿宋" w:hAnsi="仿宋" w:eastAsia="仿宋" w:cs="仿宋"/>
                <w:kern w:val="0"/>
                <w:sz w:val="18"/>
                <w:szCs w:val="18"/>
              </w:rPr>
            </w:pPr>
            <w:r>
              <w:rPr>
                <w:rFonts w:hint="eastAsia" w:ascii="仿宋" w:hAnsi="仿宋" w:eastAsia="仿宋" w:cs="仿宋"/>
                <w:kern w:val="0"/>
                <w:sz w:val="18"/>
                <w:szCs w:val="18"/>
              </w:rPr>
              <w:t>2、实施区域内重点排污口整治，加强工业源监管，确保稳定达标排放；</w:t>
            </w:r>
          </w:p>
          <w:p>
            <w:pPr>
              <w:rPr>
                <w:rFonts w:ascii="仿宋" w:hAnsi="仿宋" w:eastAsia="仿宋" w:cs="仿宋"/>
                <w:kern w:val="0"/>
                <w:sz w:val="18"/>
                <w:szCs w:val="18"/>
              </w:rPr>
            </w:pPr>
            <w:r>
              <w:rPr>
                <w:rFonts w:hint="eastAsia" w:ascii="仿宋" w:hAnsi="仿宋" w:eastAsia="仿宋" w:cs="仿宋"/>
                <w:kern w:val="0"/>
                <w:sz w:val="18"/>
                <w:szCs w:val="18"/>
              </w:rPr>
              <w:t>3、2025年底前，基本消除城市建成区生活污水直排口和收集处理设施空白区；推进开原市污水处理厂改造，解决工业污水占比过高影响污水处理效率问题；对八宝镇、庆云堡镇等乡镇污水处理设施完善改造；</w:t>
            </w:r>
          </w:p>
          <w:p>
            <w:pPr>
              <w:rPr>
                <w:rFonts w:ascii="仿宋" w:hAnsi="仿宋" w:eastAsia="仿宋" w:cs="仿宋"/>
                <w:kern w:val="0"/>
                <w:sz w:val="18"/>
                <w:szCs w:val="18"/>
              </w:rPr>
            </w:pPr>
            <w:r>
              <w:rPr>
                <w:rFonts w:hint="eastAsia" w:ascii="仿宋" w:hAnsi="仿宋" w:eastAsia="仿宋" w:cs="仿宋"/>
                <w:kern w:val="0"/>
                <w:sz w:val="18"/>
                <w:szCs w:val="18"/>
              </w:rPr>
              <w:t>4、</w:t>
            </w:r>
            <w:r>
              <w:rPr>
                <w:rFonts w:hint="eastAsia" w:ascii="仿宋" w:hAnsi="仿宋" w:eastAsia="仿宋" w:cs="仿宋"/>
                <w:kern w:val="0"/>
                <w:sz w:val="18"/>
                <w:szCs w:val="18"/>
                <w:lang w:eastAsia="zh-CN"/>
              </w:rPr>
              <w:t>强化餐饮业油烟</w:t>
            </w:r>
            <w:r>
              <w:rPr>
                <w:rFonts w:hint="eastAsia" w:ascii="仿宋" w:hAnsi="仿宋" w:eastAsia="仿宋" w:cs="仿宋"/>
                <w:kern w:val="0"/>
                <w:sz w:val="18"/>
                <w:szCs w:val="18"/>
              </w:rPr>
              <w:t>污染排放治理，餐饮行业加强油烟治理，油烟净化设施安装率达100%，油烟废气排放达到《饮食业油烟排放标准》（GB18483-2001）标准；</w:t>
            </w:r>
          </w:p>
          <w:p>
            <w:pPr>
              <w:rPr>
                <w:rFonts w:ascii="仿宋" w:hAnsi="仿宋" w:eastAsia="仿宋" w:cs="仿宋"/>
                <w:kern w:val="0"/>
                <w:sz w:val="18"/>
                <w:szCs w:val="18"/>
              </w:rPr>
            </w:pPr>
            <w:r>
              <w:rPr>
                <w:rFonts w:hint="eastAsia" w:ascii="仿宋" w:hAnsi="仿宋" w:eastAsia="仿宋" w:cs="仿宋"/>
                <w:kern w:val="0"/>
                <w:sz w:val="18"/>
                <w:szCs w:val="18"/>
              </w:rPr>
              <w:t>5、火电企业实施超低排放改造；</w:t>
            </w:r>
          </w:p>
          <w:p>
            <w:pPr>
              <w:rPr>
                <w:rFonts w:ascii="仿宋" w:hAnsi="仿宋" w:eastAsia="仿宋" w:cs="仿宋"/>
                <w:kern w:val="0"/>
                <w:sz w:val="18"/>
                <w:szCs w:val="18"/>
              </w:rPr>
            </w:pPr>
            <w:r>
              <w:rPr>
                <w:rFonts w:hint="eastAsia" w:ascii="仿宋" w:hAnsi="仿宋" w:eastAsia="仿宋" w:cs="仿宋"/>
                <w:kern w:val="0"/>
                <w:sz w:val="18"/>
                <w:szCs w:val="18"/>
              </w:rPr>
              <w:t>6、禁止排放油类污染物，</w:t>
            </w:r>
            <w:r>
              <w:rPr>
                <w:rFonts w:hint="eastAsia" w:ascii="仿宋" w:hAnsi="仿宋" w:eastAsia="仿宋" w:cs="仿宋"/>
                <w:kern w:val="0"/>
                <w:sz w:val="18"/>
                <w:szCs w:val="18"/>
                <w:lang w:eastAsia="zh-CN"/>
              </w:rPr>
              <w:t>含油废水</w:t>
            </w:r>
            <w:r>
              <w:rPr>
                <w:rFonts w:hint="eastAsia" w:ascii="仿宋" w:hAnsi="仿宋" w:eastAsia="仿宋" w:cs="仿宋"/>
                <w:kern w:val="0"/>
                <w:sz w:val="18"/>
                <w:szCs w:val="18"/>
              </w:rPr>
              <w:t>生活污水经隔油池或化粪池处理后纳入污水处理厂处理；</w:t>
            </w:r>
          </w:p>
          <w:p>
            <w:pPr>
              <w:rPr>
                <w:rFonts w:ascii="仿宋" w:hAnsi="仿宋" w:eastAsia="仿宋" w:cs="仿宋"/>
                <w:kern w:val="0"/>
                <w:sz w:val="18"/>
                <w:szCs w:val="18"/>
              </w:rPr>
            </w:pPr>
            <w:r>
              <w:rPr>
                <w:rFonts w:hint="eastAsia" w:ascii="仿宋" w:hAnsi="仿宋" w:eastAsia="仿宋" w:cs="仿宋"/>
                <w:kern w:val="0"/>
                <w:sz w:val="18"/>
                <w:szCs w:val="18"/>
              </w:rPr>
              <w:t>7、加强建筑施工扬尘污染控制，施工工地禁止进行现场混凝土搅拌，裸地及时复绿；</w:t>
            </w:r>
          </w:p>
          <w:p>
            <w:pPr>
              <w:rPr>
                <w:rFonts w:ascii="仿宋" w:hAnsi="仿宋" w:eastAsia="仿宋" w:cs="仿宋"/>
                <w:kern w:val="0"/>
                <w:sz w:val="18"/>
                <w:szCs w:val="18"/>
              </w:rPr>
            </w:pPr>
            <w:r>
              <w:rPr>
                <w:rFonts w:hint="eastAsia" w:ascii="仿宋" w:hAnsi="仿宋" w:eastAsia="仿宋" w:cs="仿宋"/>
                <w:kern w:val="0"/>
                <w:sz w:val="18"/>
                <w:szCs w:val="18"/>
              </w:rPr>
              <w:t>8、实施VOCs综合整治，推广使用低（无）VOCs含量的绿色原辅材料和先进生产工艺、设备，加强无组织废气收集，配套建设末端治理措施。</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1、工业企业</w:t>
            </w:r>
            <w:r>
              <w:rPr>
                <w:rFonts w:hint="eastAsia" w:ascii="仿宋" w:hAnsi="仿宋" w:eastAsia="仿宋" w:cs="仿宋"/>
                <w:kern w:val="0"/>
                <w:sz w:val="18"/>
                <w:szCs w:val="18"/>
                <w:lang w:eastAsia="zh-CN"/>
              </w:rPr>
              <w:t>退出</w:t>
            </w:r>
            <w:r>
              <w:rPr>
                <w:rFonts w:hint="eastAsia" w:ascii="仿宋" w:hAnsi="仿宋" w:eastAsia="仿宋" w:cs="仿宋"/>
                <w:kern w:val="0"/>
                <w:sz w:val="18"/>
                <w:szCs w:val="18"/>
              </w:rPr>
              <w:t>用地，须经评估、修复满足相应用地功能后，方可改变用途；</w:t>
            </w:r>
          </w:p>
          <w:p>
            <w:pPr>
              <w:rPr>
                <w:rFonts w:ascii="仿宋" w:hAnsi="仿宋" w:eastAsia="仿宋" w:cs="仿宋"/>
                <w:kern w:val="0"/>
                <w:sz w:val="18"/>
                <w:szCs w:val="18"/>
              </w:rPr>
            </w:pPr>
            <w:r>
              <w:rPr>
                <w:rFonts w:hint="eastAsia" w:ascii="仿宋" w:hAnsi="仿宋" w:eastAsia="仿宋" w:cs="仿宋"/>
                <w:kern w:val="0"/>
                <w:sz w:val="18"/>
                <w:szCs w:val="18"/>
              </w:rPr>
              <w:t>2、积极落实《铁岭水文局重大水污染事件应急预案》，落实责任主体，明确预警预报与响应程序、应急处置及保障措施等内容，依法及时公布预警信息。</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1、严格执行强制性建筑节能标准，加快发展超低能耗建筑，推进既有建筑节能改造、建筑光伏一体化建设；</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、推动老旧供热管网等市政基础设施节能降碳改造，因地制宜推动清洁取暖，加快工业余热、可再生能源等在城镇供热中的规模化应用。</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编制依据：《辽宁省大气污染防治条例》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ZH21128220005</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开原市</w:t>
            </w:r>
            <w:r>
              <w:rPr>
                <w:rFonts w:hint="eastAsia" w:ascii="仿宋" w:hAnsi="仿宋" w:eastAsia="仿宋" w:cs="仿宋"/>
                <w:kern w:val="0"/>
                <w:sz w:val="18"/>
                <w:szCs w:val="18"/>
              </w:rPr>
              <w:t>水环境工业污染重点管控区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开原市新城街道、老城街道、开原街道、业民镇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1、优化城市产业布局，推动产业转型升级，提高绿色制造水平。</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1、加强工业源监管，确保稳定达标排放。</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1、工业企业</w:t>
            </w:r>
            <w:r>
              <w:rPr>
                <w:rFonts w:hint="eastAsia" w:ascii="仿宋" w:hAnsi="仿宋" w:eastAsia="仿宋" w:cs="仿宋"/>
                <w:kern w:val="0"/>
                <w:sz w:val="18"/>
                <w:szCs w:val="18"/>
                <w:lang w:eastAsia="zh-CN"/>
              </w:rPr>
              <w:t>退出</w:t>
            </w:r>
            <w:r>
              <w:rPr>
                <w:rFonts w:hint="eastAsia" w:ascii="仿宋" w:hAnsi="仿宋" w:eastAsia="仿宋" w:cs="仿宋"/>
                <w:kern w:val="0"/>
                <w:sz w:val="18"/>
                <w:szCs w:val="18"/>
              </w:rPr>
              <w:t>用地，须经评估、修复满足相应用地功能后，方可改变用途；</w:t>
            </w:r>
          </w:p>
          <w:p>
            <w:pPr>
              <w:rPr>
                <w:rFonts w:ascii="仿宋" w:hAnsi="仿宋" w:eastAsia="仿宋" w:cs="仿宋"/>
                <w:kern w:val="0"/>
                <w:sz w:val="18"/>
                <w:szCs w:val="18"/>
              </w:rPr>
            </w:pPr>
            <w:r>
              <w:rPr>
                <w:rFonts w:hint="eastAsia" w:ascii="仿宋" w:hAnsi="仿宋" w:eastAsia="仿宋" w:cs="仿宋"/>
                <w:kern w:val="0"/>
                <w:sz w:val="18"/>
                <w:szCs w:val="18"/>
              </w:rPr>
              <w:t>2、积极落实《铁岭水文局重大水污染事件应急预案》，落实责任主体，明确预警预报与响应程序、应急处置及保障措施等内容，依法及时公布预警信息。</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ZH21128220006</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开原市</w:t>
            </w:r>
            <w:r>
              <w:rPr>
                <w:rFonts w:hint="eastAsia" w:ascii="仿宋" w:hAnsi="仿宋" w:eastAsia="仿宋" w:cs="仿宋"/>
                <w:kern w:val="0"/>
                <w:sz w:val="18"/>
                <w:szCs w:val="18"/>
              </w:rPr>
              <w:t>水环境城镇生活污染重点管控区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开原市金沟子镇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86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1、完善城镇污水收集系统，逐步实现建成区污水管网全覆盖；不断提升城镇污水处理能力，确保稳定达标排放；</w:t>
            </w:r>
          </w:p>
          <w:p>
            <w:pPr>
              <w:spacing w:line="245" w:lineRule="auto"/>
              <w:rPr>
                <w:rFonts w:ascii="仿宋" w:hAnsi="仿宋" w:eastAsia="仿宋" w:cs="仿宋"/>
                <w:kern w:val="0"/>
                <w:sz w:val="18"/>
                <w:szCs w:val="18"/>
              </w:rPr>
            </w:pPr>
            <w:r>
              <w:rPr>
                <w:rFonts w:hint="eastAsia" w:ascii="仿宋" w:hAnsi="仿宋" w:eastAsia="仿宋" w:cs="仿宋"/>
                <w:kern w:val="0"/>
                <w:sz w:val="18"/>
                <w:szCs w:val="18"/>
              </w:rPr>
              <w:t>2、加强亮子河流域的综合整治；</w:t>
            </w:r>
          </w:p>
          <w:p>
            <w:pPr>
              <w:spacing w:line="245" w:lineRule="auto"/>
              <w:rPr>
                <w:rFonts w:ascii="仿宋" w:hAnsi="仿宋" w:eastAsia="仿宋" w:cs="仿宋"/>
                <w:kern w:val="0"/>
                <w:sz w:val="18"/>
                <w:szCs w:val="18"/>
              </w:rPr>
            </w:pPr>
            <w:r>
              <w:rPr>
                <w:rFonts w:hint="eastAsia" w:ascii="仿宋" w:hAnsi="仿宋" w:eastAsia="仿宋" w:cs="仿宋"/>
                <w:kern w:val="0"/>
                <w:sz w:val="18"/>
                <w:szCs w:val="18"/>
              </w:rPr>
              <w:t>3、开展亮子河流域农业面源污染负荷评估，编制农业面源污染控制单元清单，推动农业面源污染治理；加大亮子河沿河流域畜禽养殖和生活垃圾管控工作力度，完善养殖户粪污处理设施建设；推进种植污染管控，实施有机肥还田利用工程；</w:t>
            </w:r>
          </w:p>
          <w:p>
            <w:pPr>
              <w:rPr>
                <w:rFonts w:ascii="仿宋" w:hAnsi="仿宋" w:eastAsia="仿宋" w:cs="仿宋"/>
                <w:kern w:val="0"/>
                <w:sz w:val="18"/>
                <w:szCs w:val="18"/>
              </w:rPr>
            </w:pPr>
            <w:r>
              <w:rPr>
                <w:rFonts w:hint="eastAsia" w:ascii="仿宋" w:hAnsi="仿宋" w:eastAsia="仿宋" w:cs="仿宋"/>
                <w:kern w:val="0"/>
                <w:sz w:val="18"/>
                <w:szCs w:val="18"/>
              </w:rPr>
              <w:t>4、对八宝镇、庆云堡镇等乡镇污水处理设施完善改造，完成八棵树镇污水处理设施维修改造，并加强配套管网建设；</w:t>
            </w:r>
          </w:p>
          <w:p>
            <w:pPr>
              <w:rPr>
                <w:rFonts w:ascii="仿宋" w:hAnsi="仿宋" w:eastAsia="仿宋" w:cs="仿宋"/>
                <w:kern w:val="0"/>
                <w:sz w:val="18"/>
                <w:szCs w:val="18"/>
              </w:rPr>
            </w:pPr>
            <w:r>
              <w:rPr>
                <w:rFonts w:hint="eastAsia" w:ascii="仿宋" w:hAnsi="仿宋" w:eastAsia="仿宋" w:cs="仿宋"/>
                <w:kern w:val="0"/>
                <w:sz w:val="18"/>
                <w:szCs w:val="18"/>
              </w:rPr>
              <w:t>5、启动马仲河(开原段)水环境治理，解决金沟子镇生活污水直排问题，建设人工湿地发挥生态效益。</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p>
          <w:p>
            <w:pPr>
              <w:rPr>
                <w:rFonts w:ascii="仿宋" w:hAnsi="仿宋" w:eastAsia="仿宋" w:cs="仿宋"/>
                <w:kern w:val="0"/>
                <w:sz w:val="18"/>
                <w:szCs w:val="18"/>
              </w:rPr>
            </w:pPr>
            <w:r>
              <w:rPr>
                <w:rFonts w:hint="eastAsia" w:ascii="仿宋" w:hAnsi="仿宋" w:eastAsia="仿宋" w:cs="仿宋"/>
                <w:kern w:val="0"/>
                <w:sz w:val="18"/>
                <w:szCs w:val="18"/>
              </w:rPr>
              <w:t>2、在亮子河流域安装流域生态环境综合监管设备，配套监管系统，实现实时监控等。</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1、推广农业节水技术， 实施开原市大型灌区续建配套与现代化改造项目。</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ZH21128220008</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开原市水环境农业污染重点管控区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开原市庆云堡镇、八宝镇</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1、科学确定畜禽养殖规模，合理优化养殖布局，加强禁养、限养区环境监管</w:t>
            </w:r>
            <w:r>
              <w:rPr>
                <w:rFonts w:hint="eastAsia" w:ascii="仿宋" w:hAnsi="仿宋" w:eastAsia="仿宋" w:cs="仿宋"/>
                <w:kern w:val="0"/>
                <w:sz w:val="18"/>
                <w:szCs w:val="18"/>
                <w:lang w:eastAsia="zh-CN"/>
              </w:rPr>
              <w:t>。</w:t>
            </w:r>
          </w:p>
        </w:tc>
        <w:tc>
          <w:tcPr>
            <w:tcW w:w="86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1、完善农村污水收集处理设施，统筹推进县域农村生活污水治理，因地制宜建设分散污水处理设施，有序实现农村生活污水梯次治理；</w:t>
            </w:r>
          </w:p>
          <w:p>
            <w:pPr>
              <w:rPr>
                <w:rFonts w:hint="eastAsia" w:ascii="仿宋" w:hAnsi="仿宋" w:eastAsia="仿宋" w:cs="仿宋"/>
                <w:kern w:val="0"/>
                <w:sz w:val="18"/>
                <w:szCs w:val="18"/>
              </w:rPr>
            </w:pPr>
            <w:r>
              <w:rPr>
                <w:rFonts w:hint="eastAsia" w:ascii="仿宋" w:hAnsi="仿宋" w:eastAsia="仿宋" w:cs="仿宋"/>
                <w:kern w:val="0"/>
                <w:sz w:val="18"/>
                <w:szCs w:val="18"/>
              </w:rPr>
              <w:t>2、将规模以上畜禽养殖场纳入重点污染源管理，对设有排污口的畜禽规模养殖场实施排污许可制度；加强规模以下畜禽养殖污染治理，组织畜禽散养密集区对畜禽粪便污水进行分户收集、集中处理；</w:t>
            </w:r>
          </w:p>
          <w:p>
            <w:pPr>
              <w:rPr>
                <w:rFonts w:hint="eastAsia" w:ascii="仿宋" w:hAnsi="仿宋" w:eastAsia="仿宋" w:cs="仿宋"/>
                <w:kern w:val="0"/>
                <w:sz w:val="18"/>
                <w:szCs w:val="18"/>
              </w:rPr>
            </w:pPr>
            <w:r>
              <w:rPr>
                <w:rFonts w:hint="eastAsia" w:ascii="仿宋" w:hAnsi="仿宋" w:eastAsia="仿宋" w:cs="仿宋"/>
                <w:kern w:val="0"/>
                <w:sz w:val="18"/>
                <w:szCs w:val="18"/>
              </w:rPr>
              <w:t>3、深化化肥农药减量控害增效工作。</w:t>
            </w:r>
          </w:p>
        </w:tc>
        <w:tc>
          <w:tcPr>
            <w:tcW w:w="53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r>
              <w:rPr>
                <w:rFonts w:hint="eastAsia" w:ascii="仿宋" w:hAnsi="仿宋" w:eastAsia="仿宋" w:cs="仿宋"/>
                <w:kern w:val="0"/>
                <w:sz w:val="18"/>
                <w:szCs w:val="18"/>
                <w:lang w:eastAsia="zh-CN"/>
              </w:rPr>
              <w:t>。</w:t>
            </w:r>
          </w:p>
        </w:tc>
        <w:tc>
          <w:tcPr>
            <w:tcW w:w="381"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r>
              <w:rPr>
                <w:rFonts w:hint="eastAsia" w:ascii="仿宋" w:hAnsi="仿宋" w:eastAsia="仿宋" w:cs="仿宋"/>
                <w:kern w:val="0"/>
                <w:sz w:val="18"/>
                <w:szCs w:val="18"/>
                <w:lang w:eastAsia="zh-CN"/>
              </w:rPr>
              <w:t>。</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p>
            <w:pPr>
              <w:kinsoku w:val="0"/>
              <w:overflowPunct w:val="0"/>
              <w:autoSpaceDE w:val="0"/>
              <w:autoSpaceDN w:val="0"/>
              <w:adjustRightInd w:val="0"/>
              <w:snapToGrid w:val="0"/>
              <w:jc w:val="center"/>
              <w:rPr>
                <w:rFonts w:hint="eastAsia"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ZH21128230001</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开原市</w:t>
            </w:r>
            <w:r>
              <w:rPr>
                <w:rFonts w:hint="eastAsia" w:ascii="仿宋" w:hAnsi="仿宋" w:eastAsia="仿宋" w:cs="仿宋"/>
                <w:kern w:val="0"/>
                <w:sz w:val="18"/>
                <w:szCs w:val="18"/>
                <w:lang w:eastAsia="zh-CN"/>
              </w:rPr>
              <w:t>一般管控</w:t>
            </w:r>
            <w:r>
              <w:rPr>
                <w:rFonts w:hint="eastAsia" w:ascii="仿宋" w:hAnsi="仿宋" w:eastAsia="仿宋" w:cs="仿宋"/>
                <w:kern w:val="0"/>
                <w:sz w:val="18"/>
                <w:szCs w:val="18"/>
                <w:lang w:val="en-US" w:eastAsia="zh-CN"/>
              </w:rPr>
              <w:t>区</w:t>
            </w:r>
          </w:p>
        </w:tc>
        <w:tc>
          <w:tcPr>
            <w:tcW w:w="3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开原市其他地区</w:t>
            </w:r>
          </w:p>
        </w:tc>
        <w:tc>
          <w:tcPr>
            <w:tcW w:w="40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一般管控单元</w:t>
            </w:r>
          </w:p>
        </w:tc>
        <w:tc>
          <w:tcPr>
            <w:tcW w:w="107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1、符合铁岭市、开原市普适性清单一般性要求。</w:t>
            </w:r>
          </w:p>
        </w:tc>
        <w:tc>
          <w:tcPr>
            <w:tcW w:w="867"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1、加强亮子河流域的综合整治；</w:t>
            </w:r>
          </w:p>
          <w:p>
            <w:pPr>
              <w:widowControl/>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开展亮子河流域农业面源污染负荷评估，编制农业面源污染控制单元清单，推动农业面源污染治理；加大亮子河沿河流域畜禽养殖和生活垃圾管控工作力度，完善养殖户粪污处理设施建设；推进种植污染管控，实施有机肥还田利用工程；</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、庆云堡镇乡镇污水处理设施完善改造，启动实施开原市庆云堡镇湿地试点工程。</w:t>
            </w:r>
          </w:p>
        </w:tc>
        <w:tc>
          <w:tcPr>
            <w:tcW w:w="53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1、在亮子河流域安装流域生态环境综合监管设备，配套监管系统，实现实时监控等。</w:t>
            </w:r>
          </w:p>
        </w:tc>
        <w:tc>
          <w:tcPr>
            <w:tcW w:w="38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1、推广农业节水技术，实施开原市大型灌区续建配套与现代化改造项目。</w:t>
            </w:r>
          </w:p>
        </w:tc>
        <w:tc>
          <w:tcPr>
            <w:tcW w:w="440"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《铁岭市重点流域水生态环境保护“十四五”规划》《铁岭市深入打好污染防治攻坚战实施方案》</w:t>
            </w:r>
          </w:p>
        </w:tc>
      </w:tr>
    </w:tbl>
    <w:p>
      <w:pPr>
        <w:jc w:val="center"/>
        <w:sectPr>
          <w:pgSz w:w="16838" w:h="11906" w:orient="landscape"/>
          <w:pgMar w:top="1800" w:right="1440" w:bottom="1800" w:left="1440" w:header="720" w:footer="720" w:gutter="0"/>
          <w:pgNumType w:fmt="numberInDash"/>
          <w:cols w:space="720" w:num="1"/>
          <w:docGrid w:linePitch="286"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14" w:name="_Toc13166"/>
      <w:r>
        <w:rPr>
          <w:rFonts w:hint="eastAsia" w:ascii="黑体" w:hAnsi="黑体" w:eastAsia="黑体" w:cs="黑体"/>
          <w:b w:val="0"/>
          <w:bCs w:val="0"/>
          <w:sz w:val="24"/>
          <w:szCs w:val="24"/>
        </w:rPr>
        <w:t>表6昌图县普适性准入清单</w:t>
      </w:r>
      <w:bookmarkEnd w:id="14"/>
    </w:p>
    <w:tbl>
      <w:tblPr>
        <w:tblStyle w:val="11"/>
        <w:tblW w:w="13991"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659"/>
        <w:gridCol w:w="9375"/>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维度</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清单编制要求</w:t>
            </w:r>
          </w:p>
        </w:tc>
        <w:tc>
          <w:tcPr>
            <w:tcW w:w="9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准入要求</w:t>
            </w:r>
          </w:p>
        </w:tc>
        <w:tc>
          <w:tcPr>
            <w:tcW w:w="19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空间布局约束</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禁止开发建设活动的要求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2、加快县内热电联产项目建设；</w:t>
            </w:r>
          </w:p>
          <w:p>
            <w:pPr>
              <w:rPr>
                <w:rFonts w:ascii="仿宋" w:hAnsi="仿宋" w:eastAsia="仿宋" w:cs="仿宋"/>
                <w:kern w:val="0"/>
                <w:sz w:val="18"/>
                <w:szCs w:val="18"/>
              </w:rPr>
            </w:pPr>
            <w:r>
              <w:rPr>
                <w:rFonts w:hint="eastAsia" w:ascii="仿宋" w:hAnsi="仿宋" w:eastAsia="仿宋" w:cs="仿宋"/>
                <w:kern w:val="0"/>
                <w:sz w:val="18"/>
                <w:szCs w:val="18"/>
              </w:rPr>
              <w:t>3、按照国家产业结构调整指导目录，严把项目准入关。严控高污染、高耗能及产能过剩行业的项目准入；</w:t>
            </w:r>
          </w:p>
          <w:p>
            <w:pPr>
              <w:rPr>
                <w:rFonts w:ascii="仿宋" w:hAnsi="仿宋" w:eastAsia="仿宋" w:cs="仿宋"/>
                <w:kern w:val="0"/>
                <w:sz w:val="18"/>
                <w:szCs w:val="18"/>
              </w:rPr>
            </w:pPr>
            <w:r>
              <w:rPr>
                <w:rFonts w:hint="eastAsia" w:ascii="仿宋" w:hAnsi="仿宋" w:eastAsia="仿宋" w:cs="仿宋"/>
                <w:kern w:val="0"/>
                <w:sz w:val="18"/>
                <w:szCs w:val="18"/>
              </w:rPr>
              <w:t>4、严格非电行业新建、改建和扩建耗煤项目审批、核准和备案。</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限制开发建设活动的要求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w:t>
            </w:r>
            <w:r>
              <w:rPr>
                <w:rFonts w:hint="eastAsia" w:ascii="仿宋" w:hAnsi="仿宋" w:eastAsia="仿宋" w:cs="仿宋"/>
                <w:kern w:val="0"/>
                <w:sz w:val="18"/>
                <w:szCs w:val="18"/>
                <w:lang w:eastAsia="zh-CN"/>
              </w:rPr>
              <w:t>辽宁省</w:t>
            </w:r>
            <w:r>
              <w:rPr>
                <w:rFonts w:hint="eastAsia" w:ascii="仿宋" w:hAnsi="仿宋" w:eastAsia="仿宋" w:cs="仿宋"/>
                <w:kern w:val="0"/>
                <w:sz w:val="18"/>
                <w:szCs w:val="18"/>
              </w:rPr>
              <w:t>“三线一单”管控要求及铁岭市总体准入要求；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2、招苏台河、亮子河和辽河等水污染严重地区，严格控制高耗水、高污染行业发展；</w:t>
            </w:r>
          </w:p>
          <w:p>
            <w:pPr>
              <w:rPr>
                <w:rFonts w:ascii="仿宋" w:hAnsi="仿宋" w:eastAsia="仿宋" w:cs="仿宋"/>
                <w:kern w:val="0"/>
                <w:sz w:val="18"/>
                <w:szCs w:val="18"/>
              </w:rPr>
            </w:pPr>
            <w:r>
              <w:rPr>
                <w:rFonts w:hint="eastAsia" w:ascii="仿宋" w:hAnsi="仿宋" w:eastAsia="仿宋" w:cs="仿宋"/>
                <w:kern w:val="0"/>
                <w:sz w:val="18"/>
                <w:szCs w:val="18"/>
              </w:rPr>
              <w:t>3、严格控制在优先保护类耕地集中区域新建有色金属冶炼、石油加工、化工、焦化、电镀、制革等行业企业。</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不符合空间布局的要求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污染物排放管控</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允许排放量要求</w:t>
            </w:r>
          </w:p>
        </w:tc>
        <w:tc>
          <w:tcPr>
            <w:tcW w:w="937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2、实施新建耗煤项目等量替代制度。淘汰燃煤小锅炉，推广脱硫、脱硝、除尘技术；</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、餐饮服务业经营单位油烟净化率和排放浓度达到《饮食业油烟排放标准》（GB18483—2001）要求；</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、可燃用能满足达标排放的生物质燃料。</w:t>
            </w:r>
          </w:p>
        </w:tc>
        <w:tc>
          <w:tcPr>
            <w:tcW w:w="193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现有源提标升级改造的要求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加强亮子河、苏台河流域综合治理；深化马仲河、亮子河和招苏台河等重点流域水污染治理，加大畜禽养殖等重要水污染点源治理力度，加大城镇污水处理厂运行监管力度，提高污水收集率和处理率；对乡镇污水处理设施进行完善改造；开展保护性耕作项目，持续推动区域农药化肥减量；</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、逐步开展禁养、限养、宜养区划定及禁养区内畜禽养殖场的淘汰搬迁工作。加强规模化畜禽养殖业污染防治；</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、热源厂除尘、脱硫等环保改造治理工程；</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 xml:space="preserve">、以昌图亮子河、二道河为试点，推进农业面源监管体系建设，启动实施昌图县二道河农业面源整治；开展亮子河流域农业面源污染负荷评估，编制农业面源污染控制单元清单；推进种植污染管控，实施有机肥还田利用工程；加大亮子河沿河流域畜禽养殖和生活垃圾管控工作力度，完善养殖户粪污处理设施建设； </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、对招苏台河流域已有镇污水处理设施进行维修改造，并加强配套管网建设；加强畜禽粪污收集处理设施建设，促进粪污资源化利用；开展流域生态修复与生态建设；</w:t>
            </w:r>
          </w:p>
          <w:p>
            <w:pPr>
              <w:rPr>
                <w:rFonts w:ascii="仿宋" w:hAnsi="仿宋" w:eastAsia="仿宋" w:cs="仿宋"/>
                <w:b/>
                <w:kern w:val="0"/>
                <w:sz w:val="18"/>
                <w:szCs w:val="18"/>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对二道河流域镇污水处理设施进行维修改造，并加强配套管网建设；加强全县畜禽粪污收集处理设施建设，促进粪污资源化利用；全面开展汇水区范围内农村生活污水治理；开展二道河流域生态缓冲带修复与建设。</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环境风险防控</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联防联控要求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1、建立耕地质量监测体系，培肥耕地地力，实施高标准农田建设工程、土地整治工程和水土流失综合治理工程，完善矿山生态环境保护与恢复治理；</w:t>
            </w:r>
          </w:p>
          <w:p>
            <w:pPr>
              <w:rPr>
                <w:rFonts w:ascii="仿宋" w:hAnsi="仿宋" w:eastAsia="仿宋" w:cs="仿宋"/>
                <w:kern w:val="0"/>
                <w:sz w:val="18"/>
                <w:szCs w:val="18"/>
              </w:rPr>
            </w:pPr>
            <w:r>
              <w:rPr>
                <w:rFonts w:hint="eastAsia" w:ascii="仿宋" w:hAnsi="仿宋" w:eastAsia="仿宋" w:cs="仿宋"/>
                <w:kern w:val="0"/>
                <w:sz w:val="18"/>
                <w:szCs w:val="18"/>
              </w:rPr>
              <w:t>2、实施清洁生产，促进源头减量、能源梯级利用、废水处理循环利用、废物交换利用，促进企业循环式生产、园区循环式发展、产业循环式组合；</w:t>
            </w:r>
          </w:p>
          <w:p>
            <w:pPr>
              <w:rPr>
                <w:rFonts w:ascii="仿宋" w:hAnsi="仿宋" w:eastAsia="仿宋" w:cs="仿宋"/>
                <w:kern w:val="0"/>
                <w:sz w:val="18"/>
                <w:szCs w:val="18"/>
              </w:rPr>
            </w:pPr>
            <w:r>
              <w:rPr>
                <w:rFonts w:hint="eastAsia" w:ascii="仿宋" w:hAnsi="仿宋" w:eastAsia="仿宋" w:cs="仿宋"/>
                <w:kern w:val="0"/>
                <w:sz w:val="18"/>
                <w:szCs w:val="18"/>
              </w:rPr>
              <w:t>3、加强对严格管控类耕地的用途管理，依法划定特定农产品禁止生产区域，严禁种植食用农产品；</w:t>
            </w:r>
          </w:p>
          <w:p>
            <w:pPr>
              <w:rPr>
                <w:rFonts w:ascii="仿宋" w:hAnsi="仿宋" w:eastAsia="仿宋" w:cs="仿宋"/>
                <w:kern w:val="0"/>
                <w:sz w:val="18"/>
                <w:szCs w:val="18"/>
              </w:rPr>
            </w:pPr>
            <w:r>
              <w:rPr>
                <w:rFonts w:hint="eastAsia" w:ascii="仿宋" w:hAnsi="仿宋" w:eastAsia="仿宋" w:cs="仿宋"/>
                <w:kern w:val="0"/>
                <w:sz w:val="18"/>
                <w:szCs w:val="18"/>
              </w:rPr>
              <w:t>4、在亮子河流域安装流域生态环境综合监管设备，配套监管系统，实现实时监控等。</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资源利用效率</w:t>
            </w: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水资源利用效率要求</w:t>
            </w:r>
          </w:p>
        </w:tc>
        <w:tc>
          <w:tcPr>
            <w:tcW w:w="9375"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仿宋" w:hAnsi="仿宋" w:eastAsia="仿宋" w:cs="仿宋"/>
                <w:kern w:val="0"/>
                <w:sz w:val="18"/>
                <w:szCs w:val="18"/>
              </w:rPr>
            </w:pPr>
            <w:r>
              <w:rPr>
                <w:rFonts w:hint="eastAsia" w:ascii="仿宋" w:hAnsi="仿宋" w:eastAsia="仿宋" w:cs="仿宋"/>
                <w:kern w:val="0"/>
                <w:sz w:val="18"/>
                <w:szCs w:val="18"/>
              </w:rPr>
              <w:t>执行</w:t>
            </w:r>
            <w:r>
              <w:rPr>
                <w:rFonts w:hint="eastAsia" w:ascii="仿宋" w:hAnsi="仿宋" w:eastAsia="仿宋" w:cs="仿宋"/>
                <w:kern w:val="0"/>
                <w:sz w:val="18"/>
                <w:szCs w:val="18"/>
                <w:lang w:eastAsia="zh-CN"/>
              </w:rPr>
              <w:t>辽宁省</w:t>
            </w:r>
            <w:r>
              <w:rPr>
                <w:rFonts w:hint="eastAsia" w:ascii="仿宋" w:hAnsi="仿宋" w:eastAsia="仿宋" w:cs="仿宋"/>
                <w:kern w:val="0"/>
                <w:sz w:val="18"/>
                <w:szCs w:val="18"/>
              </w:rPr>
              <w:t>“三线一单”管控要求及铁岭市总体准入要求；</w:t>
            </w:r>
          </w:p>
          <w:p>
            <w:pPr>
              <w:numPr>
                <w:ilvl w:val="0"/>
                <w:numId w:val="4"/>
              </w:numPr>
              <w:rPr>
                <w:rFonts w:ascii="仿宋" w:hAnsi="仿宋" w:eastAsia="仿宋" w:cs="仿宋"/>
                <w:kern w:val="0"/>
                <w:sz w:val="18"/>
                <w:szCs w:val="18"/>
              </w:rPr>
            </w:pPr>
            <w:r>
              <w:rPr>
                <w:rFonts w:hint="eastAsia" w:ascii="仿宋" w:hAnsi="仿宋" w:eastAsia="仿宋" w:cs="仿宋"/>
                <w:kern w:val="0"/>
                <w:sz w:val="18"/>
                <w:szCs w:val="18"/>
              </w:rPr>
              <w:t>推广农业节水技术，完成昌图县中型灌区续建配套与现代化改造。</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能源利用效率要求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1、执行</w:t>
            </w:r>
            <w:r>
              <w:rPr>
                <w:rFonts w:hint="eastAsia" w:ascii="仿宋" w:hAnsi="仿宋" w:eastAsia="仿宋" w:cs="仿宋"/>
                <w:kern w:val="0"/>
                <w:sz w:val="18"/>
                <w:szCs w:val="18"/>
                <w:lang w:eastAsia="zh-CN"/>
              </w:rPr>
              <w:t>辽宁省</w:t>
            </w:r>
            <w:r>
              <w:rPr>
                <w:rFonts w:hint="eastAsia" w:ascii="仿宋" w:hAnsi="仿宋" w:eastAsia="仿宋" w:cs="仿宋"/>
                <w:kern w:val="0"/>
                <w:sz w:val="18"/>
                <w:szCs w:val="18"/>
              </w:rPr>
              <w:t>“三线一单”管控要求及铁岭市总体准入要求</w:t>
            </w:r>
            <w:r>
              <w:rPr>
                <w:rFonts w:hint="eastAsia" w:ascii="仿宋" w:hAnsi="仿宋" w:eastAsia="仿宋" w:cs="仿宋"/>
                <w:kern w:val="0"/>
                <w:sz w:val="18"/>
                <w:szCs w:val="18"/>
                <w:lang w:eastAsia="zh-CN"/>
              </w:rPr>
              <w:t>。</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土地资源利用要求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1、针对“空心村”，开展合村并屯工作。</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高污染燃料禁燃区要求</w:t>
            </w:r>
          </w:p>
        </w:tc>
        <w:tc>
          <w:tcPr>
            <w:tcW w:w="93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w:t>
            </w:r>
            <w:r>
              <w:rPr>
                <w:rFonts w:hint="eastAsia" w:ascii="仿宋" w:hAnsi="仿宋" w:eastAsia="仿宋" w:cs="仿宋"/>
                <w:kern w:val="0"/>
                <w:sz w:val="18"/>
                <w:szCs w:val="18"/>
                <w:lang w:eastAsia="zh-CN"/>
              </w:rPr>
              <w:t>辽宁省</w:t>
            </w:r>
            <w:r>
              <w:rPr>
                <w:rFonts w:hint="eastAsia" w:ascii="仿宋" w:hAnsi="仿宋" w:eastAsia="仿宋" w:cs="仿宋"/>
                <w:kern w:val="0"/>
                <w:sz w:val="18"/>
                <w:szCs w:val="18"/>
              </w:rPr>
              <w:t>“三线一单”管控要求及铁岭市总体准入要求。</w:t>
            </w:r>
          </w:p>
        </w:tc>
        <w:tc>
          <w:tcPr>
            <w:tcW w:w="19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bl>
    <w:p>
      <w:pPr>
        <w:widowControl/>
        <w:jc w:val="left"/>
        <w:rPr>
          <w:rFonts w:ascii="Times New Roman" w:hAnsi="Times New Roman" w:eastAsia="仿宋"/>
          <w:sz w:val="24"/>
          <w:szCs w:val="24"/>
        </w:rPr>
        <w:sectPr>
          <w:pgSz w:w="16838" w:h="11906" w:orient="landscape"/>
          <w:pgMar w:top="1800" w:right="1440" w:bottom="1800" w:left="1440" w:header="851" w:footer="992" w:gutter="0"/>
          <w:pgNumType w:fmt="numberInDash"/>
          <w:cols w:space="720" w:num="1"/>
          <w:docGrid w:type="lines" w:linePitch="312"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15" w:name="_Toc25013"/>
      <w:r>
        <w:rPr>
          <w:rFonts w:hint="eastAsia" w:ascii="黑体" w:hAnsi="黑体" w:eastAsia="黑体" w:cs="黑体"/>
          <w:b w:val="0"/>
          <w:bCs w:val="0"/>
          <w:sz w:val="24"/>
          <w:szCs w:val="24"/>
        </w:rPr>
        <w:t>表7昌图县各管控单元准入清单</w:t>
      </w:r>
      <w:bookmarkEnd w:id="1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993"/>
        <w:gridCol w:w="1116"/>
        <w:gridCol w:w="1087"/>
        <w:gridCol w:w="2756"/>
        <w:gridCol w:w="2748"/>
        <w:gridCol w:w="1604"/>
        <w:gridCol w:w="118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环境管控单元编号</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27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ZH21122410001</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昌图县科尔沁沙地南缘防风固沙功能红线区</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昌图县三江口镇、七家子镇、傅家镇、后窑镇、长发镇、付家林场</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7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1、执行总体准入清单中关于生态保护红线的相关规定。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6、严禁过度放牧、樵采、开荒，合理利用水资源；转变畜牧业生产方式，实行禁牧休牧，推行舍饲圈养，以草定畜，严格控制载畜量。加大退耕还林、退牧还草力度；对主要沙尘源区实行封禁管理。</w:t>
            </w:r>
          </w:p>
        </w:tc>
        <w:tc>
          <w:tcPr>
            <w:tcW w:w="2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1、辽河保护区及其周边300米范围内执行大气环境一类功能区标准；严格水污染排放总量控制。</w:t>
            </w:r>
          </w:p>
        </w:tc>
        <w:tc>
          <w:tcPr>
            <w:tcW w:w="16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1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rPr>
                <w:rFonts w:ascii="仿宋" w:hAnsi="仿宋" w:eastAsia="仿宋" w:cs="仿宋"/>
                <w:kern w:val="0"/>
                <w:sz w:val="18"/>
                <w:szCs w:val="18"/>
              </w:rPr>
            </w:pPr>
            <w:r>
              <w:rPr>
                <w:rFonts w:hint="eastAsia" w:ascii="仿宋" w:hAnsi="仿宋" w:eastAsia="仿宋" w:cs="仿宋"/>
                <w:kern w:val="0"/>
                <w:sz w:val="18"/>
                <w:szCs w:val="18"/>
              </w:rPr>
              <w:t>《生态保护红线管理办法(暂行)》。</w:t>
            </w:r>
          </w:p>
          <w:p>
            <w:pPr>
              <w:rPr>
                <w:rFonts w:ascii="仿宋" w:hAnsi="仿宋" w:eastAsia="仿宋" w:cs="仿宋"/>
                <w:kern w:val="0"/>
                <w:sz w:val="18"/>
                <w:szCs w:val="18"/>
              </w:rPr>
            </w:pPr>
            <w:r>
              <w:rPr>
                <w:rFonts w:hint="eastAsia" w:ascii="仿宋" w:hAnsi="仿宋" w:eastAsia="仿宋" w:cs="仿宋"/>
                <w:kern w:val="0"/>
                <w:sz w:val="18"/>
                <w:szCs w:val="18"/>
              </w:rPr>
              <w:t>《环境保护综合名录（2021年版）》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ZH21122410002</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昌图县清河水源涵养与水土保持功能红线区</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昌图县昌图镇、泉头镇</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7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1、执行总体准入清单中关于生态保护红线的相关规定。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6、限制或者禁止可能造成水土流失的生产建设活动；禁止在二十五度以上陡坡地开垦种植农作物；禁止毁林开荒、烧山开荒和陡坡地开垦；全面实施天然林保护工程，增强区域水土保持能力。</w:t>
            </w:r>
          </w:p>
        </w:tc>
        <w:tc>
          <w:tcPr>
            <w:tcW w:w="2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6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1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jc w:val="cente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jc w:val="center"/>
              <w:rPr>
                <w:rFonts w:ascii="仿宋" w:hAnsi="仿宋" w:eastAsia="仿宋" w:cs="仿宋"/>
                <w:kern w:val="0"/>
                <w:sz w:val="18"/>
                <w:szCs w:val="18"/>
              </w:rPr>
            </w:pPr>
            <w:r>
              <w:rPr>
                <w:rFonts w:hint="eastAsia" w:ascii="仿宋" w:hAnsi="仿宋" w:eastAsia="仿宋" w:cs="仿宋"/>
                <w:kern w:val="0"/>
                <w:sz w:val="18"/>
                <w:szCs w:val="18"/>
              </w:rPr>
              <w:t>《生态保护红线管理办法(暂行)》。</w:t>
            </w:r>
          </w:p>
          <w:p>
            <w:pPr>
              <w:jc w:val="center"/>
              <w:rPr>
                <w:rFonts w:ascii="仿宋" w:hAnsi="仿宋" w:eastAsia="仿宋" w:cs="仿宋"/>
                <w:kern w:val="0"/>
                <w:sz w:val="18"/>
                <w:szCs w:val="18"/>
              </w:rPr>
            </w:pPr>
            <w:r>
              <w:rPr>
                <w:rFonts w:hint="eastAsia" w:ascii="仿宋" w:hAnsi="仿宋" w:eastAsia="仿宋" w:cs="仿宋"/>
                <w:kern w:val="0"/>
                <w:sz w:val="18"/>
                <w:szCs w:val="18"/>
              </w:rPr>
              <w:t>《环境保护综合名录（2021年版）》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ZH21122410003</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昌图县防风固沙一般生态空间、生态控制区</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昌图镇、老城镇、八面城镇、毛家店镇、亮中桥镇、宝力镇、三江口镇、金家镇、头道镇、七家子镇、四面城镇、马仲河镇、泉头镇、双庙子镇、鴜鹭树镇、四合镇、朝阳镇、老四平镇、大洼镇、前双井镇、东嘎镇、古榆树镇、傅家镇、大兴镇、十八家子镇、通江口镇、大四家子镇、后窑镇、长发镇、太平镇、下二台镇、平安堡镇、曲家店镇、三江口农场、宝力农场、新乡农场、付家林场、牤牛马场、两家子农场</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7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1、执行防风固沙</w:t>
            </w:r>
            <w:r>
              <w:rPr>
                <w:rFonts w:hint="eastAsia" w:ascii="仿宋" w:hAnsi="仿宋" w:eastAsia="仿宋" w:cs="仿宋"/>
                <w:sz w:val="18"/>
                <w:szCs w:val="18"/>
              </w:rPr>
              <w:t>一般生态空间总体管控要求，执行</w:t>
            </w:r>
            <w:r>
              <w:rPr>
                <w:rFonts w:hint="eastAsia" w:ascii="仿宋" w:hAnsi="仿宋" w:eastAsia="仿宋" w:cs="仿宋"/>
                <w:kern w:val="0"/>
                <w:sz w:val="18"/>
                <w:szCs w:val="18"/>
              </w:rPr>
              <w:t>《国家级公益林管理办法》。</w:t>
            </w:r>
          </w:p>
          <w:p>
            <w:pPr>
              <w:rPr>
                <w:rFonts w:ascii="仿宋" w:hAnsi="仿宋" w:eastAsia="仿宋" w:cs="仿宋"/>
                <w:kern w:val="0"/>
                <w:sz w:val="18"/>
                <w:szCs w:val="18"/>
              </w:rPr>
            </w:pPr>
            <w:r>
              <w:rPr>
                <w:rFonts w:hint="eastAsia" w:ascii="仿宋" w:hAnsi="仿宋" w:eastAsia="仿宋" w:cs="仿宋"/>
                <w:kern w:val="0"/>
                <w:sz w:val="18"/>
                <w:szCs w:val="18"/>
              </w:rPr>
              <w:t>2、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hint="eastAsia" w:ascii="仿宋" w:hAnsi="仿宋" w:eastAsia="仿宋" w:cs="仿宋"/>
                <w:kern w:val="0"/>
                <w:sz w:val="18"/>
                <w:szCs w:val="18"/>
              </w:rPr>
              <w:t>3、积极实施防沙治沙等生态治理工程，严格保护植物、沙壳、结皮、地衣等。</w:t>
            </w:r>
          </w:p>
        </w:tc>
        <w:tc>
          <w:tcPr>
            <w:tcW w:w="2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6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1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编制依据：《国家级公益林管理办法》。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ZH21122410005</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辽宁昌图辽河国家湿地公园</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昌图县七家子镇、大四家子镇、后窑镇、长发镇、两家子农场</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7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1、执行湿地公园总体管控要求，执行《中华人民共和国湿地保护法》《国家湿地公园管理办法》《辽宁省环境保护条例》。</w:t>
            </w:r>
          </w:p>
          <w:p>
            <w:pPr>
              <w:numPr>
                <w:ilvl w:val="255"/>
                <w:numId w:val="0"/>
              </w:numPr>
              <w:rPr>
                <w:rFonts w:ascii="仿宋" w:hAnsi="仿宋" w:eastAsia="仿宋" w:cs="仿宋"/>
                <w:kern w:val="0"/>
                <w:sz w:val="18"/>
                <w:szCs w:val="18"/>
              </w:rPr>
            </w:pPr>
          </w:p>
        </w:tc>
        <w:tc>
          <w:tcPr>
            <w:tcW w:w="2748" w:type="dxa"/>
            <w:tcBorders>
              <w:top w:val="single" w:color="auto" w:sz="4" w:space="0"/>
              <w:left w:val="single" w:color="auto" w:sz="4" w:space="0"/>
              <w:bottom w:val="single" w:color="auto" w:sz="4" w:space="0"/>
              <w:right w:val="single" w:color="auto" w:sz="4" w:space="0"/>
            </w:tcBorders>
            <w:vAlign w:val="center"/>
          </w:tcPr>
          <w:p>
            <w:pPr>
              <w:numPr>
                <w:ilvl w:val="0"/>
                <w:numId w:val="5"/>
              </w:numPr>
              <w:rPr>
                <w:rFonts w:ascii="仿宋" w:hAnsi="仿宋" w:eastAsia="仿宋" w:cs="仿宋"/>
                <w:kern w:val="0"/>
                <w:sz w:val="18"/>
                <w:szCs w:val="18"/>
              </w:rPr>
            </w:pPr>
            <w:r>
              <w:rPr>
                <w:rFonts w:hint="eastAsia" w:ascii="仿宋" w:hAnsi="仿宋" w:eastAsia="仿宋" w:cs="仿宋"/>
                <w:kern w:val="0"/>
                <w:sz w:val="18"/>
                <w:szCs w:val="18"/>
              </w:rPr>
              <w:t>对昌图辽河国家湿地公园实施污染治理、生态护坡、湿地修复、岸线绿化等综合工程，高标准推进生态缓冲带及水源涵养带建设，提升水源涵养功能。</w:t>
            </w:r>
          </w:p>
        </w:tc>
        <w:tc>
          <w:tcPr>
            <w:tcW w:w="16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1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kern w:val="0"/>
                <w:sz w:val="18"/>
                <w:szCs w:val="18"/>
              </w:rPr>
              <w:t>编制依据</w:t>
            </w:r>
            <w:r>
              <w:rPr>
                <w:rFonts w:hint="eastAsia" w:ascii="仿宋" w:hAnsi="仿宋" w:eastAsia="仿宋" w:cs="仿宋"/>
                <w:kern w:val="0"/>
                <w:sz w:val="18"/>
                <w:szCs w:val="18"/>
              </w:rPr>
              <w:t>：</w:t>
            </w:r>
          </w:p>
          <w:p>
            <w:pPr>
              <w:rPr>
                <w:rFonts w:ascii="仿宋" w:hAnsi="仿宋" w:eastAsia="仿宋" w:cs="仿宋"/>
                <w:kern w:val="0"/>
                <w:sz w:val="18"/>
                <w:szCs w:val="18"/>
              </w:rPr>
            </w:pPr>
            <w:r>
              <w:rPr>
                <w:rFonts w:hint="eastAsia" w:ascii="仿宋" w:hAnsi="仿宋" w:eastAsia="仿宋" w:cs="仿宋"/>
                <w:kern w:val="0"/>
                <w:sz w:val="18"/>
                <w:szCs w:val="18"/>
              </w:rPr>
              <w:t>《中华人民共和国湿地保护法》</w:t>
            </w:r>
          </w:p>
          <w:p>
            <w:pPr>
              <w:rPr>
                <w:rFonts w:ascii="仿宋" w:hAnsi="仿宋" w:eastAsia="仿宋" w:cs="仿宋"/>
                <w:kern w:val="0"/>
                <w:sz w:val="18"/>
                <w:szCs w:val="18"/>
              </w:rPr>
            </w:pPr>
            <w:r>
              <w:rPr>
                <w:rFonts w:hint="eastAsia" w:ascii="仿宋" w:hAnsi="仿宋" w:eastAsia="仿宋" w:cs="仿宋"/>
                <w:kern w:val="0"/>
                <w:sz w:val="18"/>
                <w:szCs w:val="18"/>
              </w:rPr>
              <w:t>《国家湿地公园管理办法》</w:t>
            </w:r>
          </w:p>
          <w:p>
            <w:pP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ZH21122410006</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辽宁铁岭肖家沟省级森林公园</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昌图县昌图镇、泉头镇</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756" w:type="dxa"/>
            <w:tcBorders>
              <w:top w:val="single" w:color="auto" w:sz="4" w:space="0"/>
              <w:left w:val="single" w:color="auto" w:sz="4" w:space="0"/>
              <w:bottom w:val="single" w:color="auto" w:sz="4" w:space="0"/>
              <w:right w:val="single" w:color="auto" w:sz="4" w:space="0"/>
            </w:tcBorders>
            <w:vAlign w:val="center"/>
          </w:tcPr>
          <w:p>
            <w:pPr>
              <w:numPr>
                <w:ilvl w:val="0"/>
                <w:numId w:val="6"/>
              </w:numPr>
              <w:rPr>
                <w:rFonts w:hint="eastAsia" w:ascii="仿宋" w:hAnsi="仿宋" w:eastAsia="仿宋" w:cs="仿宋"/>
                <w:bCs/>
                <w:kern w:val="0"/>
                <w:sz w:val="18"/>
                <w:szCs w:val="18"/>
              </w:rPr>
            </w:pPr>
            <w:r>
              <w:rPr>
                <w:rFonts w:hint="eastAsia" w:ascii="仿宋" w:hAnsi="仿宋" w:eastAsia="仿宋" w:cs="仿宋"/>
                <w:bCs/>
                <w:kern w:val="0"/>
                <w:sz w:val="18"/>
                <w:szCs w:val="18"/>
              </w:rPr>
              <w:t>执行森林公园总体管控要求，执行《辽宁省环境保护条例》相关规定。</w:t>
            </w:r>
          </w:p>
          <w:p>
            <w:pPr>
              <w:rPr>
                <w:rFonts w:ascii="仿宋" w:hAnsi="仿宋" w:eastAsia="仿宋" w:cs="仿宋"/>
                <w:bCs/>
                <w:kern w:val="0"/>
                <w:sz w:val="18"/>
                <w:szCs w:val="18"/>
              </w:rPr>
            </w:pPr>
            <w:r>
              <w:rPr>
                <w:rFonts w:hint="eastAsia" w:ascii="仿宋" w:hAnsi="仿宋" w:eastAsia="仿宋" w:cs="仿宋"/>
                <w:bCs/>
                <w:kern w:val="0"/>
                <w:sz w:val="18"/>
                <w:szCs w:val="18"/>
                <w:lang w:val="en-US" w:eastAsia="zh-CN"/>
              </w:rPr>
              <w:t>2</w:t>
            </w:r>
            <w:r>
              <w:rPr>
                <w:rFonts w:hint="eastAsia" w:ascii="仿宋" w:hAnsi="仿宋" w:eastAsia="仿宋" w:cs="仿宋"/>
                <w:bCs/>
                <w:kern w:val="0"/>
                <w:sz w:val="18"/>
                <w:szCs w:val="18"/>
              </w:rPr>
              <w:t>、严禁未经处理直接排放生活污水和超标准的废水、废气，乱倒垃圾、废渣、废物及其他污染物；</w:t>
            </w:r>
          </w:p>
          <w:p>
            <w:pPr>
              <w:rPr>
                <w:rFonts w:ascii="仿宋" w:hAnsi="仿宋" w:eastAsia="仿宋" w:cs="仿宋"/>
                <w:bCs/>
                <w:kern w:val="0"/>
                <w:sz w:val="18"/>
                <w:szCs w:val="18"/>
              </w:rPr>
            </w:pPr>
            <w:r>
              <w:rPr>
                <w:rFonts w:hint="eastAsia" w:ascii="仿宋" w:hAnsi="仿宋" w:eastAsia="仿宋" w:cs="仿宋"/>
                <w:bCs/>
                <w:kern w:val="0"/>
                <w:sz w:val="18"/>
                <w:szCs w:val="18"/>
                <w:lang w:val="en-US" w:eastAsia="zh-CN"/>
              </w:rPr>
              <w:t>3</w:t>
            </w:r>
            <w:r>
              <w:rPr>
                <w:rFonts w:hint="eastAsia" w:ascii="仿宋" w:hAnsi="仿宋" w:eastAsia="仿宋" w:cs="仿宋"/>
                <w:bCs/>
                <w:kern w:val="0"/>
                <w:sz w:val="18"/>
                <w:szCs w:val="18"/>
              </w:rPr>
              <w:t>、严禁擅自围、填、堵、截自然水系；</w:t>
            </w:r>
          </w:p>
          <w:p>
            <w:pPr>
              <w:rPr>
                <w:rFonts w:ascii="仿宋" w:hAnsi="仿宋" w:eastAsia="仿宋" w:cs="仿宋"/>
                <w:bCs/>
                <w:kern w:val="0"/>
                <w:sz w:val="18"/>
                <w:szCs w:val="18"/>
              </w:rPr>
            </w:pPr>
            <w:r>
              <w:rPr>
                <w:rFonts w:hint="eastAsia" w:ascii="仿宋" w:hAnsi="仿宋" w:eastAsia="仿宋" w:cs="仿宋"/>
                <w:bCs/>
                <w:kern w:val="0"/>
                <w:sz w:val="18"/>
                <w:szCs w:val="18"/>
                <w:lang w:val="en-US" w:eastAsia="zh-CN"/>
              </w:rPr>
              <w:t>4</w:t>
            </w:r>
            <w:r>
              <w:rPr>
                <w:rFonts w:hint="eastAsia" w:ascii="仿宋" w:hAnsi="仿宋" w:eastAsia="仿宋" w:cs="仿宋"/>
                <w:bCs/>
                <w:kern w:val="0"/>
                <w:sz w:val="18"/>
                <w:szCs w:val="18"/>
              </w:rPr>
              <w:t>、禁止在森林公园毁林开垦和毁林采石、采砂、采土以及其他毁林行为；</w:t>
            </w:r>
          </w:p>
          <w:p>
            <w:pPr>
              <w:rPr>
                <w:rFonts w:ascii="仿宋" w:hAnsi="仿宋" w:eastAsia="仿宋" w:cs="仿宋"/>
                <w:bCs/>
                <w:kern w:val="0"/>
                <w:sz w:val="18"/>
                <w:szCs w:val="18"/>
              </w:rPr>
            </w:pPr>
            <w:r>
              <w:rPr>
                <w:rFonts w:hint="eastAsia" w:ascii="仿宋" w:hAnsi="仿宋" w:eastAsia="仿宋" w:cs="仿宋"/>
                <w:bCs/>
                <w:kern w:val="0"/>
                <w:sz w:val="18"/>
                <w:szCs w:val="18"/>
                <w:lang w:val="en-US" w:eastAsia="zh-CN"/>
              </w:rPr>
              <w:t>5</w:t>
            </w:r>
            <w:r>
              <w:rPr>
                <w:rFonts w:hint="eastAsia" w:ascii="仿宋" w:hAnsi="仿宋" w:eastAsia="仿宋" w:cs="仿宋"/>
                <w:bCs/>
                <w:kern w:val="0"/>
                <w:sz w:val="18"/>
                <w:szCs w:val="18"/>
              </w:rPr>
              <w:t>、在珍贵景物、重要景点和核心景区，除必要的保护和附属设施外，不得建设宾馆、招待所、疗养院和其他工程设施，森林公园的设施和景点建设，必须按照总体规划设计进行。</w:t>
            </w:r>
          </w:p>
        </w:tc>
        <w:tc>
          <w:tcPr>
            <w:tcW w:w="2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1、肖家沟省级森林公园及其周边300米范围内执行大气环境一类功能区标准。</w:t>
            </w:r>
          </w:p>
        </w:tc>
        <w:tc>
          <w:tcPr>
            <w:tcW w:w="16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1、符合铁岭市、昌图县普适性清单一般性要求。</w:t>
            </w:r>
          </w:p>
        </w:tc>
        <w:tc>
          <w:tcPr>
            <w:tcW w:w="11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1、符合铁岭市、昌图县普适性清单一般性要求。</w:t>
            </w: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编制依据：</w:t>
            </w:r>
          </w:p>
          <w:p>
            <w:pPr>
              <w:rPr>
                <w:rFonts w:ascii="仿宋" w:hAnsi="仿宋" w:eastAsia="仿宋" w:cs="仿宋"/>
                <w:bCs/>
                <w:kern w:val="0"/>
                <w:sz w:val="18"/>
                <w:szCs w:val="18"/>
              </w:rPr>
            </w:pPr>
            <w:r>
              <w:rPr>
                <w:rFonts w:hint="eastAsia" w:ascii="仿宋" w:hAnsi="仿宋" w:eastAsia="仿宋" w:cs="仿宋"/>
                <w:bCs/>
                <w:kern w:val="0"/>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ZH21122420003</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昌图县城镇集中建设区</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昌图镇、老城镇、八面城镇、毛家店镇、亮中桥镇、宝力镇、三江口镇、金家镇、头道镇、七家子镇、四面城镇、马仲河镇、泉头镇、双庙子镇、鴜鹭树镇、四合镇、朝阳镇、老四平镇、大洼镇、前双井镇、东嘎镇、古榆树镇、傅家镇、大兴镇、十八家子镇、通江口镇、大四家子镇、后窑镇、长发镇、太平镇、下二台镇、平安堡镇、曲家店镇、宝力农场、新乡农场、牤牛马场、两家子农场</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75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1、推动园区外相关产业、企业和增量项目向专业</w:t>
            </w:r>
            <w:r>
              <w:rPr>
                <w:rFonts w:hint="eastAsia" w:ascii="仿宋" w:hAnsi="仿宋" w:eastAsia="仿宋" w:cs="仿宋"/>
                <w:kern w:val="0"/>
                <w:sz w:val="18"/>
                <w:szCs w:val="18"/>
                <w:lang w:eastAsia="zh-CN"/>
              </w:rPr>
              <w:t>产业园区</w:t>
            </w:r>
            <w:r>
              <w:rPr>
                <w:rFonts w:hint="eastAsia" w:ascii="仿宋" w:hAnsi="仿宋" w:eastAsia="仿宋" w:cs="仿宋"/>
                <w:kern w:val="0"/>
                <w:sz w:val="18"/>
                <w:szCs w:val="18"/>
              </w:rPr>
              <w:t>集中，铁岭市及各区县人民政府应当依法对严重污染大气环境的工艺、设备和产品实行淘汰制度；</w:t>
            </w:r>
          </w:p>
          <w:p>
            <w:pPr>
              <w:widowControl/>
              <w:rPr>
                <w:rFonts w:ascii="仿宋" w:hAnsi="仿宋" w:eastAsia="仿宋" w:cs="仿宋"/>
                <w:kern w:val="0"/>
                <w:sz w:val="18"/>
                <w:szCs w:val="18"/>
              </w:rPr>
            </w:pPr>
            <w:r>
              <w:rPr>
                <w:rFonts w:hint="eastAsia" w:ascii="仿宋" w:hAnsi="仿宋" w:eastAsia="仿宋" w:cs="仿宋"/>
                <w:kern w:val="0"/>
                <w:sz w:val="18"/>
                <w:szCs w:val="18"/>
              </w:rPr>
              <w:t>2、禁止焚烧生活垃圾、建筑垃圾、环卫清扫物等废弃物；</w:t>
            </w:r>
          </w:p>
          <w:p>
            <w:pPr>
              <w:widowControl/>
              <w:rPr>
                <w:rFonts w:ascii="仿宋" w:hAnsi="仿宋" w:eastAsia="仿宋" w:cs="仿宋"/>
                <w:kern w:val="0"/>
                <w:sz w:val="18"/>
                <w:szCs w:val="18"/>
              </w:rPr>
            </w:pPr>
            <w:r>
              <w:rPr>
                <w:rFonts w:hint="eastAsia" w:ascii="仿宋" w:hAnsi="仿宋" w:eastAsia="仿宋" w:cs="仿宋"/>
                <w:kern w:val="0"/>
                <w:sz w:val="18"/>
                <w:szCs w:val="18"/>
              </w:rPr>
              <w:t>3、强化餐饮业油烟管治，推动城市建成区所有排放油烟的饮食服务企业、单位食堂完成高效油烟净化设施安装，实现达标排放；</w:t>
            </w:r>
          </w:p>
          <w:p>
            <w:pPr>
              <w:widowControl/>
              <w:rPr>
                <w:rFonts w:ascii="仿宋" w:hAnsi="仿宋" w:eastAsia="仿宋" w:cs="仿宋"/>
                <w:kern w:val="0"/>
                <w:sz w:val="18"/>
                <w:szCs w:val="18"/>
              </w:rPr>
            </w:pPr>
            <w:r>
              <w:rPr>
                <w:rFonts w:hint="eastAsia" w:ascii="仿宋" w:hAnsi="仿宋" w:eastAsia="仿宋" w:cs="仿宋"/>
                <w:kern w:val="0"/>
                <w:sz w:val="18"/>
                <w:szCs w:val="18"/>
              </w:rPr>
              <w:t>4、优化城市产业布局，推动产业转型升级，提高绿色制造水平。</w:t>
            </w:r>
          </w:p>
          <w:p>
            <w:pPr>
              <w:widowControl/>
              <w:rPr>
                <w:rFonts w:ascii="仿宋" w:hAnsi="仿宋" w:eastAsia="仿宋" w:cs="仿宋"/>
                <w:kern w:val="0"/>
                <w:sz w:val="18"/>
                <w:szCs w:val="18"/>
              </w:rPr>
            </w:pPr>
            <w:r>
              <w:rPr>
                <w:rFonts w:ascii="仿宋" w:hAnsi="仿宋" w:eastAsia="仿宋" w:cs="仿宋"/>
                <w:kern w:val="0"/>
                <w:sz w:val="18"/>
                <w:szCs w:val="18"/>
              </w:rPr>
              <w:t>5、巩固“散乱污”企业整治成果。实行“散乱污”企业动态更新和台账管理。</w:t>
            </w:r>
          </w:p>
        </w:tc>
        <w:tc>
          <w:tcPr>
            <w:tcW w:w="274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1、2025年底前，基本消除城市建成区生活污水直排口和收集处理设施空白区，不断提升城镇污水处理能力，确保昌图远达水务有限公司达标排放；</w:t>
            </w:r>
          </w:p>
          <w:p>
            <w:pPr>
              <w:widowControl/>
              <w:rPr>
                <w:rFonts w:ascii="仿宋" w:hAnsi="仿宋" w:eastAsia="仿宋" w:cs="仿宋"/>
                <w:kern w:val="0"/>
                <w:sz w:val="18"/>
                <w:szCs w:val="18"/>
              </w:rPr>
            </w:pPr>
            <w:r>
              <w:rPr>
                <w:rFonts w:hint="eastAsia" w:ascii="仿宋" w:hAnsi="仿宋" w:eastAsia="仿宋" w:cs="仿宋"/>
                <w:kern w:val="0"/>
                <w:sz w:val="18"/>
                <w:szCs w:val="18"/>
              </w:rPr>
              <w:t>2、加强工业源监管，确保稳定达标排放；</w:t>
            </w:r>
          </w:p>
          <w:p>
            <w:pPr>
              <w:widowControl/>
              <w:rPr>
                <w:rFonts w:ascii="仿宋" w:hAnsi="仿宋" w:eastAsia="仿宋" w:cs="仿宋"/>
                <w:kern w:val="0"/>
                <w:sz w:val="18"/>
                <w:szCs w:val="18"/>
              </w:rPr>
            </w:pPr>
            <w:r>
              <w:rPr>
                <w:rFonts w:hint="eastAsia" w:ascii="仿宋" w:hAnsi="仿宋" w:eastAsia="仿宋" w:cs="仿宋"/>
                <w:kern w:val="0"/>
                <w:sz w:val="18"/>
                <w:szCs w:val="18"/>
              </w:rPr>
              <w:t>3、对古榆树镇污水处理设施进行维修改造，并加强配套管网建设；在古榆树镇实施生态修复工程。</w:t>
            </w:r>
          </w:p>
        </w:tc>
        <w:tc>
          <w:tcPr>
            <w:tcW w:w="16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p>
        </w:tc>
        <w:tc>
          <w:tcPr>
            <w:tcW w:w="11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1、严格执行强制性建筑节能标准，加快发展超低能耗建筑，推进既有建筑节能改造、建筑光伏一体化建设；</w:t>
            </w:r>
          </w:p>
          <w:p>
            <w:pPr>
              <w:rPr>
                <w:rFonts w:ascii="仿宋" w:hAnsi="仿宋" w:eastAsia="仿宋" w:cs="仿宋"/>
                <w:kern w:val="0"/>
                <w:sz w:val="18"/>
                <w:szCs w:val="18"/>
              </w:rPr>
            </w:pPr>
            <w:r>
              <w:rPr>
                <w:rFonts w:ascii="仿宋" w:hAnsi="仿宋" w:eastAsia="仿宋" w:cs="仿宋"/>
                <w:kern w:val="0"/>
                <w:sz w:val="18"/>
                <w:szCs w:val="18"/>
              </w:rPr>
              <w:t>2、推动老旧供热管网等市政</w:t>
            </w:r>
            <w:r>
              <w:rPr>
                <w:rFonts w:hint="eastAsia" w:ascii="仿宋" w:hAnsi="仿宋" w:eastAsia="仿宋" w:cs="仿宋"/>
                <w:kern w:val="0"/>
                <w:sz w:val="18"/>
                <w:szCs w:val="18"/>
              </w:rPr>
              <w:t>基础设施节能降碳改造，因地制宜推动清洁取暖，加快工业余热、可再生能源等在城镇供热中的规模化应用。</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编制依据：</w:t>
            </w:r>
          </w:p>
          <w:p>
            <w:pPr>
              <w:jc w:val="center"/>
              <w:rPr>
                <w:rFonts w:ascii="仿宋" w:hAnsi="仿宋" w:eastAsia="仿宋" w:cs="仿宋"/>
                <w:kern w:val="0"/>
                <w:sz w:val="18"/>
                <w:szCs w:val="18"/>
              </w:rPr>
            </w:pPr>
            <w:r>
              <w:rPr>
                <w:rFonts w:hint="eastAsia" w:ascii="仿宋" w:hAnsi="仿宋" w:eastAsia="仿宋" w:cs="仿宋"/>
                <w:kern w:val="0"/>
                <w:sz w:val="18"/>
                <w:szCs w:val="18"/>
              </w:rPr>
              <w:t>《辽宁省大气污染防治条例》</w:t>
            </w:r>
          </w:p>
          <w:p>
            <w:pPr>
              <w:jc w:val="cente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jc w:val="center"/>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jc w:val="center"/>
              <w:rPr>
                <w:rFonts w:ascii="仿宋" w:hAnsi="仿宋" w:eastAsia="仿宋" w:cs="仿宋"/>
                <w:kern w:val="0"/>
                <w:sz w:val="18"/>
                <w:szCs w:val="18"/>
              </w:rPr>
            </w:pPr>
            <w:r>
              <w:rPr>
                <w:rFonts w:hint="eastAsia" w:ascii="仿宋" w:hAnsi="仿宋" w:eastAsia="仿宋" w:cs="仿宋"/>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ZH21122420005</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昌图县大气环境布局敏感重点管控区</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昌图县八面城镇、毛家店镇、朝阳镇、老四平镇、平安堡镇、新乡农场、牤牛马场</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7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1、除在安全或者产业布局等方面有特殊要求的项目外，应尽量避免大规模排放大气污染物的项目布局建设；</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2、优化城市产业布局，推动产业转型升级，提高绿色制造水平</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3、开展城乡集中供热试点，鼓励秸秆打捆成型技术推进生物质燃料集中供热，推进乡镇散煤替代</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严格执行相关行业企业布局选址要求，禁止在商住、学校、医疗、养老机构、人口密集区和公共服务设施等周边新建有色金属冶炼、化工等行业企业。</w:t>
            </w:r>
          </w:p>
        </w:tc>
        <w:tc>
          <w:tcPr>
            <w:tcW w:w="274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1、对重污染企业、小散乱污企业等分类实施关停取缔、整合搬迁和提升改造，严格执行重点行业产能置换办法；</w:t>
            </w:r>
          </w:p>
          <w:p>
            <w:pPr>
              <w:rPr>
                <w:rFonts w:ascii="仿宋" w:hAnsi="仿宋" w:eastAsia="仿宋" w:cs="仿宋"/>
                <w:kern w:val="0"/>
                <w:sz w:val="18"/>
                <w:szCs w:val="18"/>
              </w:rPr>
            </w:pPr>
            <w:r>
              <w:rPr>
                <w:rFonts w:hint="eastAsia" w:ascii="仿宋" w:hAnsi="仿宋" w:eastAsia="仿宋" w:cs="仿宋"/>
                <w:kern w:val="0"/>
                <w:sz w:val="18"/>
                <w:szCs w:val="18"/>
              </w:rPr>
              <w:t>2、加强工业源监管，确保稳定达标排放。</w:t>
            </w:r>
          </w:p>
        </w:tc>
        <w:tc>
          <w:tcPr>
            <w:tcW w:w="16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r>
              <w:rPr>
                <w:rFonts w:hint="eastAsia" w:ascii="仿宋" w:hAnsi="仿宋" w:eastAsia="仿宋" w:cs="仿宋"/>
                <w:kern w:val="0"/>
                <w:sz w:val="18"/>
                <w:szCs w:val="18"/>
                <w:lang w:eastAsia="zh-CN"/>
              </w:rPr>
              <w:t>。</w:t>
            </w:r>
          </w:p>
        </w:tc>
        <w:tc>
          <w:tcPr>
            <w:tcW w:w="11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b w:val="0"/>
                <w:bCs w:val="0"/>
                <w:kern w:val="0"/>
                <w:sz w:val="18"/>
                <w:szCs w:val="18"/>
              </w:rPr>
              <w:t>优化农村能源供给结构，加快风能、太阳能、生物质能等可再生能源在农业生产和农村生活中的应用，有序推进农村清洁取暖。</w:t>
            </w:r>
          </w:p>
        </w:tc>
        <w:tc>
          <w:tcPr>
            <w:tcW w:w="12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编制依据：《辽宁省大气污染防治条例》《辽宁省水污染防治条例》《铁岭市“十四五”生态环境保护规划》。</w:t>
            </w:r>
          </w:p>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ZH21122430001</w:t>
            </w:r>
          </w:p>
        </w:tc>
        <w:tc>
          <w:tcPr>
            <w:tcW w:w="993"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昌图县</w:t>
            </w:r>
            <w:r>
              <w:rPr>
                <w:rFonts w:hint="eastAsia" w:ascii="仿宋" w:hAnsi="仿宋" w:eastAsia="仿宋" w:cs="仿宋"/>
                <w:kern w:val="0"/>
                <w:sz w:val="18"/>
                <w:szCs w:val="18"/>
                <w:lang w:eastAsia="zh-CN"/>
              </w:rPr>
              <w:t>一般管控</w:t>
            </w:r>
            <w:r>
              <w:rPr>
                <w:rFonts w:hint="eastAsia" w:ascii="仿宋" w:hAnsi="仿宋" w:eastAsia="仿宋" w:cs="仿宋"/>
                <w:kern w:val="0"/>
                <w:sz w:val="18"/>
                <w:szCs w:val="18"/>
                <w:lang w:val="en-US" w:eastAsia="zh-CN"/>
              </w:rPr>
              <w:t>区</w:t>
            </w:r>
          </w:p>
        </w:tc>
        <w:tc>
          <w:tcPr>
            <w:tcW w:w="111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昌图县昌图镇、老城镇、八面城镇、毛家店镇、亮中桥镇、宝力镇、三江口镇、金家镇、头道镇、七家子镇、四面城镇、马仲河镇、泉头镇、双庙子镇、鴜鹭树镇、四合镇、朝阳镇、老四平镇、大洼镇、前双井镇、东嘎镇、古榆树镇、傅家镇、大兴镇、十八家子镇、通江口镇、大四家子镇、后窑镇、长发镇、太平镇、下二台镇、平安堡镇、曲家店镇、三江口农场、宝力农场、付家林场、两家子农场</w:t>
            </w:r>
          </w:p>
        </w:tc>
        <w:tc>
          <w:tcPr>
            <w:tcW w:w="108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一般管控单元</w:t>
            </w:r>
          </w:p>
        </w:tc>
        <w:tc>
          <w:tcPr>
            <w:tcW w:w="2756"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2748" w:type="dxa"/>
            <w:tcBorders>
              <w:top w:val="single" w:color="auto" w:sz="4" w:space="0"/>
              <w:left w:val="single" w:color="auto" w:sz="4" w:space="0"/>
              <w:bottom w:val="single" w:color="auto" w:sz="4" w:space="0"/>
              <w:right w:val="single" w:color="auto" w:sz="4" w:space="0"/>
            </w:tcBorders>
          </w:tcPr>
          <w:p>
            <w:pPr>
              <w:spacing w:line="248" w:lineRule="auto"/>
              <w:rPr>
                <w:rFonts w:ascii="仿宋" w:hAnsi="仿宋" w:eastAsia="仿宋" w:cs="仿宋"/>
                <w:kern w:val="0"/>
                <w:sz w:val="18"/>
                <w:szCs w:val="18"/>
              </w:rPr>
            </w:pPr>
            <w:r>
              <w:rPr>
                <w:rFonts w:hint="eastAsia" w:ascii="仿宋" w:hAnsi="仿宋" w:eastAsia="仿宋" w:cs="仿宋"/>
                <w:kern w:val="0"/>
                <w:sz w:val="18"/>
                <w:szCs w:val="18"/>
              </w:rPr>
              <w:t>1、确保昌图滨湖污水处理厂达标排放；</w:t>
            </w:r>
          </w:p>
          <w:p>
            <w:pPr>
              <w:spacing w:line="248" w:lineRule="auto"/>
              <w:rPr>
                <w:rFonts w:ascii="仿宋" w:hAnsi="仿宋" w:eastAsia="仿宋" w:cs="仿宋"/>
                <w:kern w:val="0"/>
                <w:sz w:val="18"/>
                <w:szCs w:val="18"/>
              </w:rPr>
            </w:pPr>
            <w:r>
              <w:rPr>
                <w:rFonts w:hint="eastAsia" w:ascii="仿宋" w:hAnsi="仿宋" w:eastAsia="仿宋" w:cs="仿宋"/>
                <w:kern w:val="0"/>
                <w:sz w:val="18"/>
                <w:szCs w:val="18"/>
              </w:rPr>
              <w:t>2、对古榆树镇污水处理设施进行维修改造，并加强配套管网建设；在古榆树镇实施生态修复工程；</w:t>
            </w:r>
          </w:p>
          <w:p>
            <w:pPr>
              <w:spacing w:line="248" w:lineRule="auto"/>
              <w:rPr>
                <w:rFonts w:ascii="仿宋" w:hAnsi="仿宋" w:eastAsia="仿宋" w:cs="仿宋"/>
                <w:kern w:val="0"/>
                <w:sz w:val="18"/>
                <w:szCs w:val="18"/>
              </w:rPr>
            </w:pPr>
            <w:r>
              <w:rPr>
                <w:rFonts w:hint="eastAsia" w:ascii="仿宋" w:hAnsi="仿宋" w:eastAsia="仿宋" w:cs="仿宋"/>
                <w:kern w:val="0"/>
                <w:sz w:val="18"/>
                <w:szCs w:val="18"/>
              </w:rPr>
              <w:t>3、对马仲河镇乡镇污水处理设施完善改造；</w:t>
            </w:r>
          </w:p>
          <w:p>
            <w:pPr>
              <w:rPr>
                <w:rFonts w:ascii="仿宋" w:hAnsi="仿宋" w:eastAsia="仿宋" w:cs="仿宋"/>
                <w:kern w:val="0"/>
                <w:sz w:val="18"/>
                <w:szCs w:val="18"/>
              </w:rPr>
            </w:pPr>
            <w:r>
              <w:rPr>
                <w:rFonts w:hint="eastAsia" w:ascii="仿宋" w:hAnsi="仿宋" w:eastAsia="仿宋" w:cs="仿宋"/>
                <w:kern w:val="0"/>
                <w:sz w:val="18"/>
                <w:szCs w:val="18"/>
              </w:rPr>
              <w:t>4、启动实施招苏台河水质提升试点工程（前双井段）</w:t>
            </w:r>
          </w:p>
        </w:tc>
        <w:tc>
          <w:tcPr>
            <w:tcW w:w="1604"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180"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1、符合铁岭市、昌图县普适性清单一般性要求。</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《铁岭市重点流域水生态环境保护“十四五”规划》《铁岭市深入打好污染防治攻坚战实施方案》</w:t>
            </w:r>
          </w:p>
        </w:tc>
      </w:tr>
    </w:tbl>
    <w:p>
      <w:pPr>
        <w:pStyle w:val="2"/>
        <w:snapToGrid w:val="0"/>
        <w:spacing w:before="0" w:after="0" w:line="300" w:lineRule="auto"/>
        <w:jc w:val="center"/>
        <w:outlineLvl w:val="9"/>
        <w:rPr>
          <w:rFonts w:ascii="仿宋" w:hAnsi="仿宋" w:eastAsia="仿宋"/>
          <w:bCs w:val="0"/>
          <w:sz w:val="24"/>
          <w:szCs w:val="24"/>
        </w:rPr>
        <w:sectPr>
          <w:pgSz w:w="16838" w:h="11906" w:orient="landscape"/>
          <w:pgMar w:top="1800" w:right="1440" w:bottom="1800" w:left="1440" w:header="851" w:footer="992" w:gutter="0"/>
          <w:pgNumType w:fmt="numberInDash"/>
          <w:cols w:space="720" w:num="1"/>
          <w:docGrid w:type="lines" w:linePitch="312" w:charSpace="0"/>
        </w:sectPr>
      </w:pPr>
    </w:p>
    <w:p>
      <w:pPr>
        <w:pStyle w:val="2"/>
        <w:snapToGrid w:val="0"/>
        <w:spacing w:before="0" w:after="0" w:line="300" w:lineRule="auto"/>
        <w:jc w:val="center"/>
        <w:outlineLvl w:val="0"/>
        <w:rPr>
          <w:rFonts w:hint="eastAsia" w:ascii="黑体" w:hAnsi="黑体" w:eastAsia="黑体" w:cs="黑体"/>
          <w:b w:val="0"/>
          <w:bCs/>
          <w:sz w:val="24"/>
          <w:szCs w:val="24"/>
        </w:rPr>
      </w:pPr>
      <w:bookmarkStart w:id="16" w:name="_Toc14134"/>
      <w:r>
        <w:rPr>
          <w:rFonts w:hint="eastAsia" w:ascii="黑体" w:hAnsi="黑体" w:eastAsia="黑体" w:cs="黑体"/>
          <w:b w:val="0"/>
          <w:bCs/>
          <w:sz w:val="24"/>
          <w:szCs w:val="24"/>
        </w:rPr>
        <w:t>表8西丰县普适性准入清单</w:t>
      </w:r>
      <w:bookmarkEnd w:id="16"/>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646"/>
        <w:gridCol w:w="907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维度</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清单编制要求</w:t>
            </w:r>
          </w:p>
        </w:tc>
        <w:tc>
          <w:tcPr>
            <w:tcW w:w="91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准入要求</w:t>
            </w:r>
          </w:p>
        </w:tc>
        <w:tc>
          <w:tcPr>
            <w:tcW w:w="197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nil"/>
              <w:left w:val="single" w:color="auto" w:sz="4" w:space="0"/>
              <w:right w:val="single" w:color="auto" w:sz="4" w:space="0"/>
            </w:tcBorders>
            <w:vAlign w:val="center"/>
          </w:tcPr>
          <w:p>
            <w:pPr>
              <w:widowControl/>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空间布局约束</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限制开发建设活动的要求</w:t>
            </w:r>
          </w:p>
        </w:tc>
        <w:tc>
          <w:tcPr>
            <w:tcW w:w="919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1、符合省、市限制产业要求。</w:t>
            </w:r>
          </w:p>
        </w:tc>
        <w:tc>
          <w:tcPr>
            <w:tcW w:w="197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不符合空间布局的要求</w:t>
            </w:r>
          </w:p>
        </w:tc>
        <w:tc>
          <w:tcPr>
            <w:tcW w:w="919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1、符合省、市限制产业要求。</w:t>
            </w:r>
          </w:p>
        </w:tc>
        <w:tc>
          <w:tcPr>
            <w:tcW w:w="197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污染物排放管控</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允许排放量要求</w:t>
            </w:r>
          </w:p>
        </w:tc>
        <w:tc>
          <w:tcPr>
            <w:tcW w:w="91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r>
              <w:rPr>
                <w:rFonts w:hint="eastAsia" w:ascii="仿宋" w:hAnsi="仿宋" w:eastAsia="仿宋" w:cs="仿宋"/>
                <w:kern w:val="0"/>
                <w:sz w:val="18"/>
                <w:szCs w:val="18"/>
                <w:lang w:eastAsia="zh-CN"/>
              </w:rPr>
              <w:t>。</w:t>
            </w:r>
          </w:p>
        </w:tc>
        <w:tc>
          <w:tcPr>
            <w:tcW w:w="1971"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现有源提标升级改造的要求</w:t>
            </w:r>
          </w:p>
        </w:tc>
        <w:tc>
          <w:tcPr>
            <w:tcW w:w="919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2、对乡镇污水处理设施进行完善改造；新增污水处理能力并对现有污水处理设施进行维修改造，加强配套管网建设；</w:t>
            </w:r>
          </w:p>
          <w:p>
            <w:pPr>
              <w:jc w:val="left"/>
              <w:rPr>
                <w:rFonts w:ascii="仿宋" w:hAnsi="仿宋" w:eastAsia="仿宋" w:cs="仿宋"/>
                <w:kern w:val="0"/>
                <w:sz w:val="18"/>
                <w:szCs w:val="18"/>
              </w:rPr>
            </w:pPr>
            <w:r>
              <w:rPr>
                <w:rFonts w:hint="eastAsia" w:ascii="仿宋" w:hAnsi="仿宋" w:eastAsia="仿宋" w:cs="仿宋"/>
                <w:kern w:val="0"/>
                <w:sz w:val="18"/>
                <w:szCs w:val="18"/>
              </w:rPr>
              <w:t>3、对农村生活污水进行综合整治，全面开展建制镇建成区及农村生活污水治理；加强全县畜禽粪污收集处理设施建设，以堆粪场和污水贮存池建设为重点，推进西丰畜禽粪污资源化利用工程；重点实施西丰县农业面源整治。</w:t>
            </w:r>
          </w:p>
        </w:tc>
        <w:tc>
          <w:tcPr>
            <w:tcW w:w="197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环境风险防控</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联防联控要求</w:t>
            </w:r>
          </w:p>
        </w:tc>
        <w:tc>
          <w:tcPr>
            <w:tcW w:w="919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1、禁止未达标污水灌溉农田</w:t>
            </w:r>
            <w:r>
              <w:rPr>
                <w:rFonts w:hint="eastAsia" w:ascii="仿宋" w:hAnsi="仿宋" w:eastAsia="仿宋" w:cs="仿宋"/>
                <w:kern w:val="0"/>
                <w:sz w:val="18"/>
                <w:szCs w:val="18"/>
                <w:lang w:eastAsia="zh-CN"/>
              </w:rPr>
              <w:t>。</w:t>
            </w:r>
          </w:p>
        </w:tc>
        <w:tc>
          <w:tcPr>
            <w:tcW w:w="197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资源利用效率</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水资源利用效率要求</w:t>
            </w:r>
          </w:p>
        </w:tc>
        <w:tc>
          <w:tcPr>
            <w:tcW w:w="9198" w:type="dxa"/>
            <w:tcBorders>
              <w:top w:val="single" w:color="auto" w:sz="4" w:space="0"/>
              <w:left w:val="single" w:color="auto" w:sz="4" w:space="0"/>
              <w:bottom w:val="single" w:color="auto" w:sz="4" w:space="0"/>
              <w:right w:val="single" w:color="auto" w:sz="4" w:space="0"/>
            </w:tcBorders>
            <w:vAlign w:val="center"/>
          </w:tcPr>
          <w:p>
            <w:pPr>
              <w:numPr>
                <w:ilvl w:val="0"/>
                <w:numId w:val="7"/>
              </w:numPr>
              <w:rPr>
                <w:rFonts w:ascii="仿宋" w:hAnsi="仿宋" w:eastAsia="仿宋" w:cs="仿宋"/>
                <w:kern w:val="0"/>
                <w:sz w:val="18"/>
                <w:szCs w:val="18"/>
              </w:rPr>
            </w:pPr>
            <w:r>
              <w:rPr>
                <w:rFonts w:hint="eastAsia" w:ascii="仿宋" w:hAnsi="仿宋" w:eastAsia="仿宋" w:cs="仿宋"/>
                <w:kern w:val="0"/>
                <w:sz w:val="18"/>
                <w:szCs w:val="18"/>
              </w:rPr>
              <w:t>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2、严控寇河等重点河流新建橡胶坝，逐步减少橡胶坝数量；2025年年底前，寇河达到生态水量目标要求；</w:t>
            </w:r>
          </w:p>
          <w:p>
            <w:pPr>
              <w:jc w:val="left"/>
              <w:rPr>
                <w:rFonts w:ascii="仿宋" w:hAnsi="仿宋" w:eastAsia="仿宋" w:cs="仿宋"/>
                <w:kern w:val="0"/>
                <w:sz w:val="18"/>
                <w:szCs w:val="18"/>
              </w:rPr>
            </w:pPr>
            <w:r>
              <w:rPr>
                <w:rFonts w:hint="eastAsia" w:ascii="仿宋" w:hAnsi="仿宋" w:eastAsia="仿宋" w:cs="仿宋"/>
                <w:kern w:val="0"/>
                <w:sz w:val="18"/>
                <w:szCs w:val="18"/>
              </w:rPr>
              <w:t>3、实施西丰县城市内河水系连通工程；</w:t>
            </w:r>
          </w:p>
          <w:p>
            <w:pPr>
              <w:rPr>
                <w:rFonts w:ascii="仿宋" w:hAnsi="仿宋" w:eastAsia="仿宋" w:cs="仿宋"/>
                <w:kern w:val="0"/>
                <w:sz w:val="18"/>
                <w:szCs w:val="18"/>
              </w:rPr>
            </w:pPr>
            <w:r>
              <w:rPr>
                <w:rFonts w:hint="eastAsia" w:ascii="仿宋" w:hAnsi="仿宋" w:eastAsia="仿宋" w:cs="仿宋"/>
                <w:kern w:val="0"/>
                <w:sz w:val="18"/>
                <w:szCs w:val="18"/>
              </w:rPr>
              <w:t>4、推广农业节水技术，完成西丰县中型灌区续建配套与现代化改造。</w:t>
            </w:r>
          </w:p>
        </w:tc>
        <w:tc>
          <w:tcPr>
            <w:tcW w:w="1971"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能源利用效率要求</w:t>
            </w:r>
          </w:p>
        </w:tc>
        <w:tc>
          <w:tcPr>
            <w:tcW w:w="91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971"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土地资源利用要求</w:t>
            </w:r>
          </w:p>
        </w:tc>
        <w:tc>
          <w:tcPr>
            <w:tcW w:w="919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1、城镇、村镇、独立工矿用地应优先利用现有低效建设用地、闲置地和废弃地；区内农用地在批准改变用途之前，应当按原用途使用，不得荒芜</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、在不破坏景观资源的前提下，允许风景旅游用地区内土地进行农业生产活动和适度的旅游设施建设。</w:t>
            </w:r>
          </w:p>
        </w:tc>
        <w:tc>
          <w:tcPr>
            <w:tcW w:w="1971"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高污染燃料禁燃区要求</w:t>
            </w:r>
          </w:p>
        </w:tc>
        <w:tc>
          <w:tcPr>
            <w:tcW w:w="919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kern w:val="0"/>
                <w:sz w:val="18"/>
                <w:szCs w:val="18"/>
              </w:rPr>
            </w:pPr>
            <w:r>
              <w:rPr>
                <w:rFonts w:ascii="仿宋" w:hAnsi="仿宋" w:eastAsia="仿宋" w:cs="仿宋"/>
                <w:bCs/>
                <w:kern w:val="0"/>
                <w:sz w:val="18"/>
                <w:szCs w:val="18"/>
              </w:rPr>
              <w:t>1、执行</w:t>
            </w:r>
            <w:r>
              <w:rPr>
                <w:rFonts w:hint="eastAsia" w:ascii="仿宋" w:hAnsi="仿宋" w:eastAsia="仿宋" w:cs="仿宋"/>
                <w:bCs/>
                <w:kern w:val="0"/>
                <w:sz w:val="18"/>
                <w:szCs w:val="18"/>
                <w:lang w:eastAsia="zh-CN"/>
              </w:rPr>
              <w:t>辽宁省</w:t>
            </w:r>
            <w:r>
              <w:rPr>
                <w:rFonts w:ascii="仿宋" w:hAnsi="仿宋" w:eastAsia="仿宋" w:cs="仿宋"/>
                <w:bCs/>
                <w:kern w:val="0"/>
                <w:sz w:val="18"/>
                <w:szCs w:val="18"/>
              </w:rPr>
              <w:t>“三线一单”</w:t>
            </w:r>
            <w:r>
              <w:rPr>
                <w:rFonts w:hint="eastAsia" w:ascii="仿宋" w:hAnsi="仿宋" w:eastAsia="仿宋" w:cs="仿宋"/>
                <w:bCs/>
                <w:kern w:val="0"/>
                <w:sz w:val="18"/>
                <w:szCs w:val="18"/>
              </w:rPr>
              <w:t>管控要求及铁岭市总体准入要求。</w:t>
            </w:r>
          </w:p>
        </w:tc>
        <w:tc>
          <w:tcPr>
            <w:tcW w:w="197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bl>
    <w:p>
      <w:pPr>
        <w:jc w:val="center"/>
        <w:rPr>
          <w:rFonts w:ascii="Times New Roman" w:hAnsi="Times New Roman" w:eastAsia="仿宋"/>
          <w:sz w:val="24"/>
          <w:szCs w:val="24"/>
        </w:rPr>
        <w:sectPr>
          <w:pgSz w:w="16838" w:h="11906" w:orient="landscape"/>
          <w:pgMar w:top="1800" w:right="1440" w:bottom="1800" w:left="1440" w:header="851" w:footer="992" w:gutter="0"/>
          <w:pgNumType w:fmt="numberInDash"/>
          <w:cols w:space="720" w:num="1"/>
          <w:docGrid w:type="lines" w:linePitch="312"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17" w:name="_Toc31399"/>
      <w:r>
        <w:rPr>
          <w:rFonts w:hint="eastAsia" w:ascii="黑体" w:hAnsi="黑体" w:eastAsia="黑体" w:cs="黑体"/>
          <w:b w:val="0"/>
          <w:bCs w:val="0"/>
          <w:sz w:val="24"/>
          <w:szCs w:val="24"/>
        </w:rPr>
        <w:t>表9西丰县各管控单元准入清单</w:t>
      </w:r>
      <w:bookmarkEnd w:id="1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010"/>
        <w:gridCol w:w="845"/>
        <w:gridCol w:w="797"/>
        <w:gridCol w:w="2237"/>
        <w:gridCol w:w="3048"/>
        <w:gridCol w:w="1668"/>
        <w:gridCol w:w="190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环境管控单元编号</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10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6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ZH21122310001</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诚信水库饮用水水源地</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西丰县振兴镇、安民镇、金星满族乡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p>
            <w:pPr>
              <w:rPr>
                <w:rFonts w:ascii="仿宋" w:hAnsi="仿宋" w:eastAsia="仿宋" w:cs="仿宋"/>
                <w:kern w:val="0"/>
                <w:sz w:val="18"/>
                <w:szCs w:val="18"/>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p>
          <w:p>
            <w:pPr>
              <w:rPr>
                <w:rFonts w:ascii="仿宋" w:hAnsi="仿宋" w:eastAsia="仿宋" w:cs="仿宋"/>
                <w:kern w:val="0"/>
                <w:sz w:val="18"/>
                <w:szCs w:val="18"/>
              </w:rPr>
            </w:pPr>
            <w:r>
              <w:rPr>
                <w:rFonts w:hint="eastAsia" w:ascii="仿宋" w:hAnsi="仿宋" w:eastAsia="仿宋" w:cs="仿宋"/>
                <w:kern w:val="0"/>
                <w:sz w:val="18"/>
                <w:szCs w:val="18"/>
              </w:rPr>
              <w:t>2、由于上游污染短期内无法满足水源水质目标要求的，应确保自来水厂出水水质达到《生活饮用水卫生标准》（GB5749-2022）；</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3、水源综合营养状态指数不高于60</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lang w:eastAsia="zh-CN"/>
              </w:rPr>
              <w:t>一、二级保护区内居民生活污水全处理并全浇灌回用；</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lang w:eastAsia="zh-CN"/>
              </w:rPr>
              <w:t>落实农户生活污水全收集处理并引导保护区下游排放；</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eastAsia="zh-CN"/>
              </w:rPr>
              <w:t>二级保护区内分散式养殖圈舍废物应全部资源化利用，不得向水体直接倾倒畜禽粪便和养殖污水；</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lang w:eastAsia="zh-CN"/>
              </w:rPr>
              <w:t>垃圾集中收集并在保护区外进行无害化处置；</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lang w:eastAsia="zh-CN"/>
              </w:rPr>
              <w:t>综合治理农业面源污染，限制养殖规模，提高种植、养殖的集约化经营和污染防治水平，减少含磷洗涤剂、农药、化肥的使用量。</w:t>
            </w:r>
          </w:p>
        </w:tc>
        <w:tc>
          <w:tcPr>
            <w:tcW w:w="58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在跨水体的路桥、管道周边建设围堰等应急防护措施，防治有毒有害物质泄漏进入水体，在水源保护区入口设置车辆监测点，加强流动风险源管理；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建立应急防范体系，预防突发污染事件；</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编制水源地突发环境事件应急预案</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开展水源整体达标治理工程，以西丰县诚信水库水源地为重点，排查对其产生影响的工业企业、居民集聚区、养殖种植等污染源。</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编制依据：《饮用水水源保护区污染防治管理规定》《铁岭市饮用水水源保护条例》《铁岭市重点流域水生态环境保护“十四五”规划》《地表水环境质量标准（GB 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ZH21122310002</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浑河源头水源涵养与生物多样性保护区</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西丰县和隆满族乡、营厂满族乡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1、执行总体准入清单中生态保护红线相关规定；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禁止车站以及危险品仓储活动等，禁止《环境保护综合名录（</w:t>
            </w:r>
            <w:r>
              <w:rPr>
                <w:rFonts w:ascii="仿宋" w:hAnsi="仿宋" w:eastAsia="仿宋" w:cs="仿宋"/>
                <w:b w:val="0"/>
                <w:bCs/>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6、严格保护具有重要水源涵养功能的自然植被，加强对水源涵养区的保护与管理。</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编制依据：《自然资源部 生态环境部 国家林业和草原局关于加强生态保护红线管理的通知（试行）》（自然资发〔2022〕142号）</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ascii="仿宋" w:hAnsi="仿宋" w:eastAsia="仿宋" w:cs="仿宋"/>
                <w:bCs/>
                <w:kern w:val="0"/>
                <w:sz w:val="18"/>
                <w:szCs w:val="18"/>
              </w:rPr>
            </w:pPr>
            <w:r>
              <w:rPr>
                <w:rFonts w:hint="eastAsia" w:ascii="仿宋" w:hAnsi="仿宋" w:eastAsia="仿宋" w:cs="仿宋"/>
                <w:bCs/>
                <w:kern w:val="0"/>
                <w:sz w:val="18"/>
                <w:szCs w:val="18"/>
              </w:rPr>
              <w:t>《环境保护综合名录（2021年版）》</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《生态保护红线管理办法(暂行)》。</w:t>
            </w:r>
          </w:p>
          <w:p>
            <w:pPr>
              <w:kinsoku w:val="0"/>
              <w:overflowPunct w:val="0"/>
              <w:autoSpaceDE w:val="0"/>
              <w:autoSpaceDN w:val="0"/>
              <w:adjustRightInd w:val="0"/>
              <w:snapToGrid w:val="0"/>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ZH21122310003</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辽宁铁岭城子山省级森林公园</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西丰县凉泉镇、和隆满族乡、营厂满族乡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1、执行森林公园总体管控要求，执行《辽宁省环境保护条例》相关规定。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严禁未经处理直接排放生活污水和超标准的废水、废气，乱倒垃圾、废渣、废物及其他污染物；</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、严禁擅自围、填、堵、截自然水系；</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、禁止在森林公园毁林开垦和毁林采石、采砂、采土以及其他毁林行为；</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、在珍贵景物、重要景点和核心景区，除必要的保护和附属设施外，不得建设宾馆、招待所、疗养院和其他工程设施，森林公园的设施和景点建设，必须按照总体规划设计进行。</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1、城子山森林公园及其周边300米范围内执行大气环境一类功能区标准。</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ZH21122310004</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辽宁冰砬山国家森林公园</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西丰县振兴镇、和隆满族乡、营厂满族乡、金星满族乡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1、执行森林公园总体管控要求，执行《国家级自然公园管理办法（试行）》《辽宁省环境保护条例》相关规定。</w:t>
            </w:r>
          </w:p>
          <w:p>
            <w:pPr>
              <w:rPr>
                <w:rFonts w:ascii="仿宋" w:hAnsi="仿宋" w:eastAsia="仿宋" w:cs="仿宋"/>
                <w:kern w:val="0"/>
                <w:sz w:val="18"/>
                <w:szCs w:val="18"/>
              </w:rPr>
            </w:pPr>
            <w:r>
              <w:rPr>
                <w:rFonts w:hint="eastAsia" w:ascii="仿宋" w:hAnsi="仿宋" w:eastAsia="仿宋" w:cs="仿宋"/>
                <w:kern w:val="0"/>
                <w:sz w:val="18"/>
                <w:szCs w:val="18"/>
              </w:rPr>
              <w:t>2、严格控制建设项目使用国家级森林公园林地；</w:t>
            </w:r>
          </w:p>
          <w:p>
            <w:pPr>
              <w:rPr>
                <w:rFonts w:ascii="仿宋" w:hAnsi="仿宋" w:eastAsia="仿宋" w:cs="仿宋"/>
                <w:kern w:val="0"/>
                <w:sz w:val="18"/>
                <w:szCs w:val="18"/>
              </w:rPr>
            </w:pPr>
            <w:r>
              <w:rPr>
                <w:rFonts w:hint="eastAsia" w:ascii="仿宋" w:hAnsi="仿宋" w:eastAsia="仿宋" w:cs="仿宋"/>
                <w:kern w:val="0"/>
                <w:sz w:val="18"/>
                <w:szCs w:val="18"/>
              </w:rPr>
              <w:t>3、严禁未经处理直接排放生活污水和超标准的废水、废气，乱倒垃圾、废渣、废物及其他污染物；</w:t>
            </w:r>
          </w:p>
          <w:p>
            <w:pPr>
              <w:rPr>
                <w:rFonts w:ascii="仿宋" w:hAnsi="仿宋" w:eastAsia="仿宋" w:cs="仿宋"/>
                <w:kern w:val="0"/>
                <w:sz w:val="18"/>
                <w:szCs w:val="18"/>
              </w:rPr>
            </w:pPr>
            <w:r>
              <w:rPr>
                <w:rFonts w:hint="eastAsia" w:ascii="仿宋" w:hAnsi="仿宋" w:eastAsia="仿宋" w:cs="仿宋"/>
                <w:kern w:val="0"/>
                <w:sz w:val="18"/>
                <w:szCs w:val="18"/>
              </w:rPr>
              <w:t>4、严禁擅自围、填、堵、截自然水系；</w:t>
            </w:r>
          </w:p>
          <w:p>
            <w:pPr>
              <w:rPr>
                <w:rFonts w:ascii="仿宋" w:hAnsi="仿宋" w:eastAsia="仿宋" w:cs="仿宋"/>
                <w:kern w:val="0"/>
                <w:sz w:val="18"/>
                <w:szCs w:val="18"/>
              </w:rPr>
            </w:pPr>
            <w:r>
              <w:rPr>
                <w:rFonts w:hint="eastAsia" w:ascii="仿宋" w:hAnsi="仿宋" w:eastAsia="仿宋" w:cs="仿宋"/>
                <w:kern w:val="0"/>
                <w:sz w:val="18"/>
                <w:szCs w:val="18"/>
              </w:rPr>
              <w:t>5、禁止在森林公园毁林开垦和毁林采石、采砂、采土以及其他毁林行为；</w:t>
            </w:r>
          </w:p>
          <w:p>
            <w:pPr>
              <w:rPr>
                <w:rFonts w:ascii="仿宋" w:hAnsi="仿宋" w:eastAsia="仿宋" w:cs="仿宋"/>
                <w:kern w:val="0"/>
                <w:sz w:val="18"/>
                <w:szCs w:val="18"/>
              </w:rPr>
            </w:pPr>
            <w:r>
              <w:rPr>
                <w:rFonts w:hint="eastAsia" w:ascii="仿宋" w:hAnsi="仿宋" w:eastAsia="仿宋" w:cs="仿宋"/>
                <w:kern w:val="0"/>
                <w:sz w:val="18"/>
                <w:szCs w:val="18"/>
              </w:rPr>
              <w:t>6、在珍贵景物、重要景点和核心景区，除必要的保护和附属设施外，不得建设宾馆、招待所、疗养院和其他工程设施，森林公园的设施和景点建设，必须按照总体规划设计进行。</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1、冰砬山国家森林公园及其周边300米范围内执行大气环境一类功能区标准。</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编制依据：《国家级自然公园管理办法（试行）》</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ZH2112231000</w:t>
            </w:r>
            <w:r>
              <w:rPr>
                <w:rFonts w:hint="eastAsia" w:ascii="仿宋" w:hAnsi="仿宋" w:eastAsia="仿宋" w:cs="仿宋"/>
                <w:kern w:val="0"/>
                <w:sz w:val="18"/>
                <w:szCs w:val="18"/>
                <w:lang w:val="en-US" w:eastAsia="zh-CN"/>
              </w:rPr>
              <w:t>5</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南城子水库饮用水水源地 </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西丰县郜家店镇、钓鱼乡、明德满族乡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p>
            <w:pPr>
              <w:rPr>
                <w:rFonts w:hint="eastAsia" w:ascii="仿宋" w:hAnsi="仿宋" w:eastAsia="仿宋" w:cs="仿宋"/>
                <w:kern w:val="0"/>
                <w:sz w:val="18"/>
                <w:szCs w:val="18"/>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1、集中式生活饮用水地表水源地一级保护区水质满足《地表水环境质量标准》（GB3838-2002）Ⅱ类标准，二级保护区水质满足Ⅲ类标准；</w:t>
            </w:r>
          </w:p>
          <w:p>
            <w:pPr>
              <w:rPr>
                <w:rFonts w:ascii="仿宋" w:hAnsi="仿宋" w:eastAsia="仿宋" w:cs="仿宋"/>
                <w:kern w:val="0"/>
                <w:sz w:val="18"/>
                <w:szCs w:val="18"/>
              </w:rPr>
            </w:pPr>
            <w:r>
              <w:rPr>
                <w:rFonts w:hint="eastAsia" w:ascii="仿宋" w:hAnsi="仿宋" w:eastAsia="仿宋" w:cs="仿宋"/>
                <w:kern w:val="0"/>
                <w:sz w:val="18"/>
                <w:szCs w:val="18"/>
              </w:rPr>
              <w:t>2、由于上游污染短期内无法满足水源水质目标要求的，应确保自来水厂出水水质达到《生活饮用水卫生标准》（GB5749-2022）；</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3、水源综合营养状态指数不高于60</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lang w:eastAsia="zh-CN"/>
              </w:rPr>
              <w:t>一、二级保护区内居民生活污水全处理并全浇灌回用；</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lang w:eastAsia="zh-CN"/>
              </w:rPr>
              <w:t>落实农户生活污水全收集处理并引导保护区下游排放；</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eastAsia="zh-CN"/>
              </w:rPr>
              <w:t>二级保护区内分散式养殖圈舍废物应全部资源化利用，不得向水体直接倾倒畜禽粪便和养殖污水；</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lang w:eastAsia="zh-CN"/>
              </w:rPr>
              <w:t>垃圾集中收集并在保护区外进行无害化处置；</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lang w:eastAsia="zh-CN"/>
              </w:rPr>
              <w:t>综合治理农业面源污染，限制养殖规模，提高种植、养殖的集约化经营和污染防治水平，减少含磷洗涤剂、农药、化肥的使用量。</w:t>
            </w:r>
          </w:p>
        </w:tc>
        <w:tc>
          <w:tcPr>
            <w:tcW w:w="58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kern w:val="0"/>
                <w:sz w:val="18"/>
                <w:szCs w:val="18"/>
              </w:rPr>
            </w:pPr>
            <w:r>
              <w:rPr>
                <w:rFonts w:ascii="仿宋" w:hAnsi="仿宋" w:eastAsia="仿宋" w:cs="仿宋"/>
                <w:bCs/>
                <w:kern w:val="0"/>
                <w:sz w:val="18"/>
                <w:szCs w:val="18"/>
              </w:rPr>
              <w:t>1、</w:t>
            </w:r>
            <w:r>
              <w:rPr>
                <w:rFonts w:hint="eastAsia" w:ascii="仿宋" w:hAnsi="仿宋" w:eastAsia="仿宋" w:cs="仿宋"/>
                <w:bCs/>
                <w:kern w:val="0"/>
                <w:sz w:val="18"/>
                <w:szCs w:val="18"/>
              </w:rPr>
              <w:t>饮用水水源周边工业企业按照《危险化学品安全管理条例》《石油天然气管道保护法》等要求，定期对生产工艺、危险化学品管理、废水处置等重点环节进行自查；</w:t>
            </w:r>
          </w:p>
          <w:p>
            <w:pPr>
              <w:rPr>
                <w:rFonts w:hint="eastAsia" w:ascii="仿宋" w:hAnsi="仿宋" w:eastAsia="仿宋" w:cs="仿宋"/>
                <w:bCs/>
                <w:kern w:val="0"/>
                <w:sz w:val="18"/>
                <w:szCs w:val="18"/>
              </w:rPr>
            </w:pPr>
            <w:r>
              <w:rPr>
                <w:rFonts w:hint="eastAsia" w:ascii="仿宋" w:hAnsi="仿宋" w:eastAsia="仿宋" w:cs="仿宋"/>
                <w:bCs/>
                <w:kern w:val="0"/>
                <w:sz w:val="18"/>
                <w:szCs w:val="18"/>
                <w:lang w:val="en-US" w:eastAsia="zh-CN"/>
              </w:rPr>
              <w:t>2、</w:t>
            </w:r>
            <w:r>
              <w:rPr>
                <w:rFonts w:hint="eastAsia" w:ascii="仿宋" w:hAnsi="仿宋" w:eastAsia="仿宋" w:cs="仿宋"/>
                <w:bCs/>
                <w:kern w:val="0"/>
                <w:sz w:val="18"/>
                <w:szCs w:val="18"/>
              </w:rPr>
              <w:t>在跨水体的路桥、管道周边建设围堰等应急防护措施，防治有毒有害物质泄漏进入水体，在水源保护区入口设置车辆监测点，加强流动风险源管理；</w:t>
            </w:r>
          </w:p>
          <w:p>
            <w:pPr>
              <w:rPr>
                <w:rFonts w:hint="eastAsia" w:ascii="仿宋" w:hAnsi="仿宋" w:eastAsia="仿宋" w:cs="仿宋"/>
                <w:bCs/>
                <w:kern w:val="0"/>
                <w:sz w:val="18"/>
                <w:szCs w:val="18"/>
              </w:rPr>
            </w:pPr>
            <w:r>
              <w:rPr>
                <w:rFonts w:hint="eastAsia" w:ascii="仿宋" w:hAnsi="仿宋" w:eastAsia="仿宋" w:cs="仿宋"/>
                <w:bCs/>
                <w:kern w:val="0"/>
                <w:sz w:val="18"/>
                <w:szCs w:val="18"/>
                <w:lang w:val="en-US" w:eastAsia="zh-CN"/>
              </w:rPr>
              <w:t>3、</w:t>
            </w:r>
            <w:r>
              <w:rPr>
                <w:rFonts w:hint="eastAsia" w:ascii="仿宋" w:hAnsi="仿宋" w:eastAsia="仿宋" w:cs="仿宋"/>
                <w:bCs/>
                <w:kern w:val="0"/>
                <w:sz w:val="18"/>
                <w:szCs w:val="18"/>
              </w:rPr>
              <w:t>建立应急防范体系，预防突发污染事件；</w:t>
            </w:r>
          </w:p>
          <w:p>
            <w:pPr>
              <w:rPr>
                <w:rFonts w:hint="eastAsia" w:ascii="仿宋" w:hAnsi="仿宋" w:eastAsia="仿宋" w:cs="仿宋"/>
                <w:kern w:val="0"/>
                <w:sz w:val="18"/>
                <w:szCs w:val="18"/>
              </w:rPr>
            </w:pPr>
            <w:r>
              <w:rPr>
                <w:rFonts w:hint="eastAsia" w:ascii="仿宋" w:hAnsi="仿宋" w:eastAsia="仿宋" w:cs="仿宋"/>
                <w:bCs/>
                <w:kern w:val="0"/>
                <w:sz w:val="18"/>
                <w:szCs w:val="18"/>
                <w:lang w:val="en-US" w:eastAsia="zh-CN"/>
              </w:rPr>
              <w:t>4、</w:t>
            </w:r>
            <w:r>
              <w:rPr>
                <w:rFonts w:hint="eastAsia" w:ascii="仿宋" w:hAnsi="仿宋" w:eastAsia="仿宋" w:cs="仿宋"/>
                <w:bCs/>
                <w:kern w:val="0"/>
                <w:sz w:val="18"/>
                <w:szCs w:val="18"/>
              </w:rPr>
              <w:t>编制水源地突发环境事件应急预案</w:t>
            </w:r>
            <w:r>
              <w:rPr>
                <w:rFonts w:hint="eastAsia" w:ascii="仿宋" w:hAnsi="仿宋" w:eastAsia="仿宋" w:cs="仿宋"/>
                <w:bCs/>
                <w:kern w:val="0"/>
                <w:sz w:val="18"/>
                <w:szCs w:val="18"/>
                <w:lang w:eastAsia="zh-CN"/>
              </w:rPr>
              <w:t>。</w:t>
            </w:r>
          </w:p>
        </w:tc>
        <w:tc>
          <w:tcPr>
            <w:tcW w:w="673"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ascii="仿宋" w:hAnsi="仿宋" w:eastAsia="仿宋" w:cs="仿宋"/>
                <w:bCs/>
                <w:kern w:val="0"/>
                <w:sz w:val="18"/>
                <w:szCs w:val="18"/>
              </w:rPr>
              <w:t>1、符合铁岭市、</w:t>
            </w:r>
            <w:r>
              <w:rPr>
                <w:rFonts w:hint="eastAsia" w:ascii="仿宋" w:hAnsi="仿宋" w:eastAsia="仿宋" w:cs="仿宋"/>
                <w:bCs/>
                <w:kern w:val="0"/>
                <w:sz w:val="18"/>
                <w:szCs w:val="18"/>
              </w:rPr>
              <w:t>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bCs/>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ZH21122310006</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西丰县水源涵养与水土保持一般生态空间</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西丰县西丰镇、平岗镇、郜家店镇、凉泉镇、振兴镇、安民镇、房木镇、天德镇、陶然乡、柏榆乡、德兴满族乡、钓鱼乡、明德满族乡、成平满族乡、和隆满族乡、营厂满族乡、金星满族乡、更刻乡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1、执行水源涵养与水土保持</w:t>
            </w:r>
            <w:r>
              <w:rPr>
                <w:rFonts w:hint="eastAsia" w:ascii="仿宋" w:hAnsi="仿宋" w:eastAsia="仿宋" w:cs="仿宋"/>
                <w:sz w:val="18"/>
                <w:szCs w:val="18"/>
              </w:rPr>
              <w:t>一般生态空间总体管控要求，执行</w:t>
            </w:r>
            <w:r>
              <w:rPr>
                <w:rFonts w:hint="eastAsia" w:ascii="仿宋" w:hAnsi="仿宋" w:eastAsia="仿宋" w:cs="仿宋"/>
                <w:kern w:val="0"/>
                <w:sz w:val="18"/>
                <w:szCs w:val="18"/>
              </w:rPr>
              <w:t>《国家级公益林管理办法》《辽宁省水土保持条例》；</w:t>
            </w:r>
          </w:p>
          <w:p>
            <w:pPr>
              <w:rPr>
                <w:rFonts w:ascii="仿宋" w:hAnsi="仿宋" w:eastAsia="仿宋" w:cs="仿宋"/>
                <w:kern w:val="0"/>
                <w:sz w:val="18"/>
                <w:szCs w:val="18"/>
              </w:rPr>
            </w:pPr>
            <w:r>
              <w:rPr>
                <w:rFonts w:hint="eastAsia" w:ascii="仿宋" w:hAnsi="仿宋" w:eastAsia="仿宋" w:cs="仿宋"/>
                <w:kern w:val="0"/>
                <w:sz w:val="18"/>
                <w:szCs w:val="18"/>
              </w:rPr>
              <w:t>2、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hint="eastAsia" w:ascii="仿宋" w:hAnsi="仿宋" w:eastAsia="仿宋" w:cs="仿宋"/>
                <w:kern w:val="0"/>
                <w:sz w:val="18"/>
                <w:szCs w:val="18"/>
              </w:rPr>
              <w:t>3、实施水土流失的预防监督和水土保持生态修复工程，营造水土保持林，限制陡坡垦殖和超载过牧，对水土保持林进行抚育更新；</w:t>
            </w:r>
          </w:p>
          <w:p>
            <w:pPr>
              <w:rPr>
                <w:rFonts w:ascii="仿宋" w:hAnsi="仿宋" w:eastAsia="仿宋" w:cs="仿宋"/>
                <w:kern w:val="0"/>
                <w:sz w:val="18"/>
                <w:szCs w:val="18"/>
              </w:rPr>
            </w:pPr>
            <w:r>
              <w:rPr>
                <w:rFonts w:hint="eastAsia" w:ascii="仿宋" w:hAnsi="仿宋" w:eastAsia="仿宋" w:cs="仿宋"/>
                <w:kern w:val="0"/>
                <w:sz w:val="18"/>
                <w:szCs w:val="18"/>
              </w:rPr>
              <w:t>4、加强生态保护与恢复，恢复与重建水源涵养区森林、草地、湿地等生态系统，对水源涵养林进行抚育更新。</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编制依据：《国家级公益林管理办法》</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《辽宁省水土保持条例》。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ZH21122310007</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辽宁铁岭寇河省级湿地公园</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西丰县西丰镇、郜家店镇、凉泉镇、振兴镇、安民镇、陶然乡、德兴满族乡、钓鱼乡、明德满族乡、和隆满族乡、金星满族乡、更刻乡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1、执行湿地公园总体管控要求，执行《中华人民共和国湿地保护法》《辽宁省环境保护条例》《辽宁省省级湿地公园管理办法》；</w:t>
            </w:r>
          </w:p>
          <w:p>
            <w:pPr>
              <w:rPr>
                <w:rFonts w:ascii="仿宋" w:hAnsi="仿宋" w:eastAsia="仿宋" w:cs="仿宋"/>
                <w:kern w:val="0"/>
                <w:sz w:val="18"/>
                <w:szCs w:val="18"/>
              </w:rPr>
            </w:pPr>
            <w:r>
              <w:rPr>
                <w:rFonts w:hint="eastAsia" w:ascii="仿宋" w:hAnsi="仿宋" w:eastAsia="仿宋" w:cs="仿宋"/>
                <w:kern w:val="0"/>
                <w:sz w:val="18"/>
                <w:szCs w:val="18"/>
              </w:rPr>
              <w:t>2、禁止开（围）垦填埋或者排干湿地、截断湿地水源、挖沙、采矿、倾倒有毒有害物质、废弃物、垃圾；</w:t>
            </w:r>
          </w:p>
          <w:p>
            <w:pPr>
              <w:rPr>
                <w:rFonts w:ascii="仿宋" w:hAnsi="仿宋" w:eastAsia="仿宋" w:cs="仿宋"/>
                <w:kern w:val="0"/>
                <w:sz w:val="18"/>
                <w:szCs w:val="18"/>
              </w:rPr>
            </w:pPr>
            <w:r>
              <w:rPr>
                <w:rFonts w:hint="eastAsia" w:ascii="仿宋" w:hAnsi="仿宋" w:eastAsia="仿宋" w:cs="仿宋"/>
                <w:kern w:val="0"/>
                <w:sz w:val="18"/>
                <w:szCs w:val="18"/>
              </w:rPr>
              <w:t>3、禁止从事房地产、度假村、高尔夫球场、风力发电、光伏发电等任何不符合主体功能定位的建设项目和开发活动；</w:t>
            </w:r>
          </w:p>
          <w:p>
            <w:pPr>
              <w:rPr>
                <w:rFonts w:ascii="仿宋" w:hAnsi="仿宋" w:eastAsia="仿宋" w:cs="仿宋"/>
                <w:kern w:val="0"/>
                <w:sz w:val="18"/>
                <w:szCs w:val="18"/>
              </w:rPr>
            </w:pPr>
            <w:r>
              <w:rPr>
                <w:rFonts w:hint="eastAsia" w:ascii="仿宋" w:hAnsi="仿宋" w:eastAsia="仿宋" w:cs="仿宋"/>
                <w:kern w:val="0"/>
                <w:sz w:val="18"/>
                <w:szCs w:val="18"/>
              </w:rPr>
              <w:t>4、禁止破坏野生动物栖息地和迁徙通道、鱼类洄游通道，滥采滥捕野生动植物；</w:t>
            </w:r>
          </w:p>
          <w:p>
            <w:pPr>
              <w:rPr>
                <w:rFonts w:ascii="仿宋" w:hAnsi="仿宋" w:eastAsia="仿宋" w:cs="仿宋"/>
                <w:kern w:val="0"/>
                <w:sz w:val="18"/>
                <w:szCs w:val="18"/>
              </w:rPr>
            </w:pPr>
            <w:r>
              <w:rPr>
                <w:rFonts w:hint="eastAsia" w:ascii="仿宋" w:hAnsi="仿宋" w:eastAsia="仿宋" w:cs="仿宋"/>
                <w:kern w:val="0"/>
                <w:sz w:val="18"/>
                <w:szCs w:val="18"/>
              </w:rPr>
              <w:t>5、禁止引入外来物种，禁止擅自放牧、捕捞、取土、取水、排污、放生。</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编制依据：《中华人民共和国湿地保护法》</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《辽宁省省级湿地公园管理办法》。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ZH21122310008</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清河水源涵养与水土保持功能红线区</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西丰县西丰镇、郜家店镇、凉泉镇、振兴镇、安民镇、房木镇、陶然乡、柏榆乡、德兴满族乡、钓鱼乡、明德满族乡、成平满族乡、和隆满族乡、营厂满族乡、金星满族乡、更刻乡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1、执行总体准入清单中关于生态保护红线的相关规定。</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《生态保护红线管理办法(暂行)》。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ZH21122320004</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西丰县城镇集中建设区</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西丰县西丰镇、平岗镇、郜家店镇、凉泉镇、振兴镇、安民镇、房木镇、天德镇、陶然乡、柏榆乡、德兴满族乡、钓鱼乡、和隆满族乡、金星满族乡、更刻乡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 xml:space="preserve">1、不符合空间布局要求的工业企业适时退出； </w:t>
            </w:r>
          </w:p>
          <w:p>
            <w:pPr>
              <w:rPr>
                <w:rFonts w:ascii="仿宋" w:hAnsi="仿宋" w:eastAsia="仿宋" w:cs="仿宋"/>
                <w:kern w:val="0"/>
                <w:sz w:val="18"/>
                <w:szCs w:val="18"/>
              </w:rPr>
            </w:pPr>
            <w:r>
              <w:rPr>
                <w:rFonts w:hint="eastAsia" w:ascii="仿宋" w:hAnsi="仿宋" w:eastAsia="仿宋" w:cs="仿宋"/>
                <w:kern w:val="0"/>
                <w:sz w:val="18"/>
                <w:szCs w:val="18"/>
              </w:rPr>
              <w:t>2、优化城市产业布局，推动产业转型升级，提高绿色制造水平；合理调整养殖结构和布局；</w:t>
            </w:r>
          </w:p>
          <w:p>
            <w:pPr>
              <w:rPr>
                <w:rFonts w:ascii="仿宋" w:hAnsi="仿宋" w:eastAsia="仿宋" w:cs="仿宋"/>
                <w:kern w:val="0"/>
                <w:sz w:val="18"/>
                <w:szCs w:val="18"/>
              </w:rPr>
            </w:pPr>
            <w:r>
              <w:rPr>
                <w:rFonts w:hint="eastAsia" w:ascii="仿宋" w:hAnsi="仿宋" w:eastAsia="仿宋" w:cs="仿宋"/>
                <w:kern w:val="0"/>
                <w:sz w:val="18"/>
                <w:szCs w:val="18"/>
              </w:rPr>
              <w:t>3、推动园区外相关产业、企业和增量项目向专业</w:t>
            </w:r>
            <w:r>
              <w:rPr>
                <w:rFonts w:hint="eastAsia" w:ascii="仿宋" w:hAnsi="仿宋" w:eastAsia="仿宋" w:cs="仿宋"/>
                <w:kern w:val="0"/>
                <w:sz w:val="18"/>
                <w:szCs w:val="18"/>
                <w:lang w:eastAsia="zh-CN"/>
              </w:rPr>
              <w:t>产业园区</w:t>
            </w:r>
            <w:r>
              <w:rPr>
                <w:rFonts w:hint="eastAsia" w:ascii="仿宋" w:hAnsi="仿宋" w:eastAsia="仿宋" w:cs="仿宋"/>
                <w:kern w:val="0"/>
                <w:sz w:val="18"/>
                <w:szCs w:val="18"/>
              </w:rPr>
              <w:t>集中，铁岭市及各区县人民政府应当依法对严重污染大气环境的工艺、设备和产品实行淘汰制度；</w:t>
            </w:r>
          </w:p>
          <w:p>
            <w:pPr>
              <w:rPr>
                <w:rFonts w:ascii="仿宋" w:hAnsi="仿宋" w:eastAsia="仿宋" w:cs="仿宋"/>
                <w:kern w:val="0"/>
                <w:sz w:val="18"/>
                <w:szCs w:val="18"/>
              </w:rPr>
            </w:pPr>
            <w:r>
              <w:rPr>
                <w:rFonts w:hint="eastAsia" w:ascii="仿宋" w:hAnsi="仿宋" w:eastAsia="仿宋" w:cs="仿宋"/>
                <w:kern w:val="0"/>
                <w:sz w:val="18"/>
                <w:szCs w:val="18"/>
              </w:rPr>
              <w:t>4、禁止焚烧生活垃圾、建筑垃圾、环卫清扫物等废弃物；</w:t>
            </w:r>
          </w:p>
          <w:p>
            <w:pPr>
              <w:rPr>
                <w:rFonts w:ascii="仿宋" w:hAnsi="仿宋" w:eastAsia="仿宋" w:cs="仿宋"/>
                <w:kern w:val="0"/>
                <w:sz w:val="18"/>
                <w:szCs w:val="18"/>
              </w:rPr>
            </w:pPr>
            <w:r>
              <w:rPr>
                <w:rFonts w:hint="eastAsia" w:ascii="仿宋" w:hAnsi="仿宋" w:eastAsia="仿宋" w:cs="仿宋"/>
                <w:kern w:val="0"/>
                <w:sz w:val="18"/>
                <w:szCs w:val="18"/>
              </w:rPr>
              <w:t>5、强化餐饮业油烟管治，推动城市建成区所有排放油烟的饮食服务企业、单位食堂完成高效油烟净化设施安装，实现达标排放。</w:t>
            </w:r>
          </w:p>
          <w:p>
            <w:pPr>
              <w:rPr>
                <w:rFonts w:ascii="仿宋" w:hAnsi="仿宋" w:eastAsia="仿宋" w:cs="仿宋"/>
                <w:kern w:val="0"/>
                <w:sz w:val="18"/>
                <w:szCs w:val="18"/>
              </w:rPr>
            </w:pPr>
            <w:r>
              <w:rPr>
                <w:rFonts w:hint="eastAsia" w:ascii="仿宋" w:hAnsi="仿宋" w:eastAsia="仿宋" w:cs="仿宋"/>
                <w:kern w:val="0"/>
                <w:sz w:val="18"/>
                <w:szCs w:val="18"/>
              </w:rPr>
              <w:t>6、巩固“散乱污”企业整治成果。实行“散乱污”企业动态更新和台账管理。</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1、严格实施新建耗煤项目燃煤等量替代制度，控制新增燃煤项目；</w:t>
            </w:r>
          </w:p>
          <w:p>
            <w:pPr>
              <w:rPr>
                <w:rFonts w:ascii="仿宋" w:hAnsi="仿宋" w:eastAsia="仿宋" w:cs="仿宋"/>
                <w:kern w:val="0"/>
                <w:sz w:val="18"/>
                <w:szCs w:val="18"/>
              </w:rPr>
            </w:pPr>
            <w:r>
              <w:rPr>
                <w:rFonts w:hint="eastAsia" w:ascii="仿宋" w:hAnsi="仿宋" w:eastAsia="仿宋" w:cs="仿宋"/>
                <w:kern w:val="0"/>
                <w:sz w:val="18"/>
                <w:szCs w:val="18"/>
              </w:rPr>
              <w:t>2、实施区域内重点排污口整治，加强工业源监管，确保稳定达标排放；</w:t>
            </w:r>
          </w:p>
          <w:p>
            <w:pPr>
              <w:rPr>
                <w:rFonts w:ascii="仿宋" w:hAnsi="仿宋" w:eastAsia="仿宋" w:cs="仿宋"/>
                <w:kern w:val="0"/>
                <w:sz w:val="18"/>
                <w:szCs w:val="18"/>
              </w:rPr>
            </w:pPr>
            <w:r>
              <w:rPr>
                <w:rFonts w:hint="eastAsia" w:ascii="仿宋" w:hAnsi="仿宋" w:eastAsia="仿宋" w:cs="仿宋"/>
                <w:kern w:val="0"/>
                <w:sz w:val="18"/>
                <w:szCs w:val="18"/>
              </w:rPr>
              <w:t>3、2025年底前，基本消除城市建成区生活污水直排口和收集处理设施空白区，对西丰县生活污水处理厂三期进行扩建；</w:t>
            </w:r>
          </w:p>
          <w:p>
            <w:pPr>
              <w:rPr>
                <w:rFonts w:ascii="仿宋" w:hAnsi="仿宋" w:eastAsia="仿宋" w:cs="仿宋"/>
                <w:kern w:val="0"/>
                <w:sz w:val="18"/>
                <w:szCs w:val="18"/>
              </w:rPr>
            </w:pPr>
            <w:r>
              <w:rPr>
                <w:rFonts w:hint="eastAsia" w:ascii="仿宋" w:hAnsi="仿宋" w:eastAsia="仿宋" w:cs="仿宋"/>
                <w:kern w:val="0"/>
                <w:sz w:val="18"/>
                <w:szCs w:val="18"/>
              </w:rPr>
              <w:t>4、</w:t>
            </w:r>
            <w:r>
              <w:rPr>
                <w:rFonts w:hint="eastAsia" w:ascii="仿宋" w:hAnsi="仿宋" w:eastAsia="仿宋" w:cs="仿宋"/>
                <w:kern w:val="0"/>
                <w:sz w:val="18"/>
                <w:szCs w:val="18"/>
                <w:lang w:eastAsia="zh-CN"/>
              </w:rPr>
              <w:t>强化餐饮业油烟</w:t>
            </w:r>
            <w:r>
              <w:rPr>
                <w:rFonts w:hint="eastAsia" w:ascii="仿宋" w:hAnsi="仿宋" w:eastAsia="仿宋" w:cs="仿宋"/>
                <w:kern w:val="0"/>
                <w:sz w:val="18"/>
                <w:szCs w:val="18"/>
              </w:rPr>
              <w:t>污染排放治理，餐饮行业加强油烟治理，油烟净化设施安装率达100%，油烟废气排放达到《饮食业油烟排放标准》（GB18483-2001）标准；</w:t>
            </w:r>
          </w:p>
          <w:p>
            <w:pPr>
              <w:rPr>
                <w:rFonts w:ascii="仿宋" w:hAnsi="仿宋" w:eastAsia="仿宋" w:cs="仿宋"/>
                <w:kern w:val="0"/>
                <w:sz w:val="18"/>
                <w:szCs w:val="18"/>
              </w:rPr>
            </w:pPr>
            <w:r>
              <w:rPr>
                <w:rFonts w:hint="eastAsia" w:ascii="仿宋" w:hAnsi="仿宋" w:eastAsia="仿宋" w:cs="仿宋"/>
                <w:kern w:val="0"/>
                <w:sz w:val="18"/>
                <w:szCs w:val="18"/>
              </w:rPr>
              <w:t>5、火电企业实施超低排放改造；</w:t>
            </w:r>
          </w:p>
          <w:p>
            <w:pPr>
              <w:rPr>
                <w:rFonts w:ascii="仿宋" w:hAnsi="仿宋" w:eastAsia="仿宋" w:cs="仿宋"/>
                <w:kern w:val="0"/>
                <w:sz w:val="18"/>
                <w:szCs w:val="18"/>
              </w:rPr>
            </w:pPr>
            <w:r>
              <w:rPr>
                <w:rFonts w:hint="eastAsia" w:ascii="仿宋" w:hAnsi="仿宋" w:eastAsia="仿宋" w:cs="仿宋"/>
                <w:kern w:val="0"/>
                <w:sz w:val="18"/>
                <w:szCs w:val="18"/>
              </w:rPr>
              <w:t>6、禁止排放油类污染物，</w:t>
            </w:r>
            <w:r>
              <w:rPr>
                <w:rFonts w:hint="eastAsia" w:ascii="仿宋" w:hAnsi="仿宋" w:eastAsia="仿宋" w:cs="仿宋"/>
                <w:kern w:val="0"/>
                <w:sz w:val="18"/>
                <w:szCs w:val="18"/>
                <w:lang w:eastAsia="zh-CN"/>
              </w:rPr>
              <w:t>含油废水</w:t>
            </w:r>
            <w:r>
              <w:rPr>
                <w:rFonts w:hint="eastAsia" w:ascii="仿宋" w:hAnsi="仿宋" w:eastAsia="仿宋" w:cs="仿宋"/>
                <w:kern w:val="0"/>
                <w:sz w:val="18"/>
                <w:szCs w:val="18"/>
              </w:rPr>
              <w:t>生活污水经隔油池或化粪池处理后纳入污水处理厂处理；</w:t>
            </w:r>
          </w:p>
          <w:p>
            <w:pPr>
              <w:rPr>
                <w:rFonts w:ascii="仿宋" w:hAnsi="仿宋" w:eastAsia="仿宋" w:cs="仿宋"/>
                <w:kern w:val="0"/>
                <w:sz w:val="18"/>
                <w:szCs w:val="18"/>
              </w:rPr>
            </w:pPr>
            <w:r>
              <w:rPr>
                <w:rFonts w:hint="eastAsia" w:ascii="仿宋" w:hAnsi="仿宋" w:eastAsia="仿宋" w:cs="仿宋"/>
                <w:kern w:val="0"/>
                <w:sz w:val="18"/>
                <w:szCs w:val="18"/>
              </w:rPr>
              <w:t>7、加强建筑施工扬尘污染控制，施工工地禁止进行现场混凝土搅拌，裸地及时复绿；</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8、实施VOCs综合整治，推广使用低（无）VOCs含量的绿色原辅材料和先进生产工艺、设备，加强无组织废气收集，配套建设末端治理措施</w:t>
            </w:r>
            <w:r>
              <w:rPr>
                <w:rFonts w:hint="eastAsia" w:ascii="仿宋" w:hAnsi="仿宋" w:eastAsia="仿宋" w:cs="仿宋"/>
                <w:kern w:val="0"/>
                <w:sz w:val="18"/>
                <w:szCs w:val="18"/>
                <w:lang w:eastAsia="zh-CN"/>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1、严格执行强制性建筑节能标准，加快发展超低能耗建筑，推进既有建筑节能改造、建筑光伏一体化建设；</w:t>
            </w:r>
          </w:p>
          <w:p>
            <w:pPr>
              <w:rPr>
                <w:rFonts w:ascii="仿宋" w:hAnsi="仿宋" w:eastAsia="仿宋" w:cs="仿宋"/>
                <w:kern w:val="0"/>
                <w:sz w:val="18"/>
                <w:szCs w:val="18"/>
              </w:rPr>
            </w:pPr>
            <w:r>
              <w:rPr>
                <w:rFonts w:ascii="仿宋" w:hAnsi="仿宋" w:eastAsia="仿宋" w:cs="仿宋"/>
                <w:kern w:val="0"/>
                <w:sz w:val="18"/>
                <w:szCs w:val="18"/>
              </w:rPr>
              <w:t>2、推动老旧供热管网等市政基础设施</w:t>
            </w:r>
            <w:r>
              <w:rPr>
                <w:rFonts w:hint="eastAsia" w:ascii="仿宋" w:hAnsi="仿宋" w:eastAsia="仿宋" w:cs="仿宋"/>
                <w:kern w:val="0"/>
                <w:sz w:val="18"/>
                <w:szCs w:val="18"/>
              </w:rPr>
              <w:t>节能降碳改造，因地制宜推动清洁取暖，加快工业余热、可再生能源等在城镇供热中的规模化应用。</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《辽宁省大气污染防治条例》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ZH21122320005</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西丰县大气环境弱扩散重点管控区</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西丰县房木镇、成平满族乡、和隆满族乡、营厂满族乡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1、除在安全或者产业布局等方面有特殊要求的项目外，应尽量避免大规模排放大气污染物的项目布局建设；</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、开展城乡集中供热试点，鼓励秸秆打捆成型技术推进生物质燃料集中供热，推进乡镇散煤替代。</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ZH21122320006</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铁岭市寇河水环境农业污染重点管控区</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西丰县西丰镇、郜家店镇、振兴镇、安民镇、德兴满族乡、钓鱼乡、明德满族乡、金星满族乡、更刻乡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1、加强农村生活污水治理，综合防治畜禽养殖污染，推动“种养平衡”实现；</w:t>
            </w:r>
          </w:p>
          <w:p>
            <w:pPr>
              <w:rPr>
                <w:rFonts w:ascii="仿宋" w:hAnsi="仿宋" w:eastAsia="仿宋" w:cs="仿宋"/>
                <w:kern w:val="0"/>
                <w:sz w:val="18"/>
                <w:szCs w:val="18"/>
              </w:rPr>
            </w:pPr>
            <w:r>
              <w:rPr>
                <w:rFonts w:hint="eastAsia" w:ascii="仿宋" w:hAnsi="仿宋" w:eastAsia="仿宋" w:cs="仿宋"/>
                <w:kern w:val="0"/>
                <w:sz w:val="18"/>
                <w:szCs w:val="18"/>
              </w:rPr>
              <w:t>2、新建、改建、扩建</w:t>
            </w:r>
            <w:r>
              <w:rPr>
                <w:rFonts w:hint="eastAsia" w:ascii="仿宋" w:hAnsi="仿宋" w:eastAsia="仿宋" w:cs="仿宋"/>
                <w:kern w:val="0"/>
                <w:sz w:val="18"/>
                <w:szCs w:val="18"/>
                <w:lang w:eastAsia="zh-CN"/>
              </w:rPr>
              <w:t>规模化养殖场</w:t>
            </w:r>
            <w:r>
              <w:rPr>
                <w:rFonts w:hint="eastAsia" w:ascii="仿宋" w:hAnsi="仿宋" w:eastAsia="仿宋" w:cs="仿宋"/>
                <w:kern w:val="0"/>
                <w:sz w:val="18"/>
                <w:szCs w:val="18"/>
              </w:rPr>
              <w:t>（小区）要实施雨污分离、粪便污水资源化利用；现有畜禽</w:t>
            </w:r>
            <w:r>
              <w:rPr>
                <w:rFonts w:hint="eastAsia" w:ascii="仿宋" w:hAnsi="仿宋" w:eastAsia="仿宋" w:cs="仿宋"/>
                <w:kern w:val="0"/>
                <w:sz w:val="18"/>
                <w:szCs w:val="18"/>
                <w:lang w:eastAsia="zh-CN"/>
              </w:rPr>
              <w:t>养殖场</w:t>
            </w:r>
            <w:r>
              <w:rPr>
                <w:rFonts w:hint="eastAsia" w:ascii="仿宋" w:hAnsi="仿宋" w:eastAsia="仿宋" w:cs="仿宋"/>
                <w:kern w:val="0"/>
                <w:sz w:val="18"/>
                <w:szCs w:val="18"/>
              </w:rPr>
              <w:t>（小区）根据养殖规模和污染防治需求，配套建设粪便污水贮存设施；逐步推进面源污染防治，实现源头减量和过程控制；</w:t>
            </w:r>
          </w:p>
          <w:p>
            <w:pPr>
              <w:rPr>
                <w:rFonts w:ascii="仿宋" w:hAnsi="仿宋" w:eastAsia="仿宋" w:cs="仿宋"/>
                <w:kern w:val="0"/>
                <w:sz w:val="18"/>
                <w:szCs w:val="18"/>
              </w:rPr>
            </w:pPr>
            <w:r>
              <w:rPr>
                <w:rFonts w:hint="eastAsia" w:ascii="仿宋" w:hAnsi="仿宋" w:eastAsia="仿宋" w:cs="仿宋"/>
                <w:kern w:val="0"/>
                <w:sz w:val="18"/>
                <w:szCs w:val="18"/>
              </w:rPr>
              <w:t>3、强化诚信水库上游农村环境综合治理。</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编制依据：《辽宁省水污染防治条例》《铁岭市重点流域水生态环境保护“十四五”规划》。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kern w:val="0"/>
                <w:sz w:val="18"/>
                <w:szCs w:val="18"/>
                <w:lang w:val="en-US" w:eastAsia="zh-CN"/>
              </w:rPr>
            </w:pPr>
            <w:bookmarkStart w:id="18" w:name="_Hlk38135838"/>
            <w:r>
              <w:rPr>
                <w:rFonts w:hint="eastAsia" w:ascii="仿宋" w:hAnsi="仿宋" w:eastAsia="仿宋" w:cs="仿宋"/>
                <w:kern w:val="0"/>
                <w:sz w:val="18"/>
                <w:szCs w:val="18"/>
              </w:rPr>
              <w:t>ZH211223200</w:t>
            </w:r>
            <w:r>
              <w:rPr>
                <w:rFonts w:hint="eastAsia" w:ascii="仿宋" w:hAnsi="仿宋" w:eastAsia="仿宋" w:cs="仿宋"/>
                <w:kern w:val="0"/>
                <w:sz w:val="18"/>
                <w:szCs w:val="18"/>
                <w:lang w:val="en-US" w:eastAsia="zh-CN"/>
              </w:rPr>
              <w:t>07</w:t>
            </w:r>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西丰县水环境农业污染重点管控区 大气环境弱扩散重点管控区</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西丰县西丰镇、郜家店镇、振兴镇、安民镇、德兴满族乡、钓鱼乡、明德满族乡、成平满族乡、金星满族乡、更刻乡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ascii="仿宋" w:hAnsi="仿宋" w:eastAsia="仿宋" w:cs="仿宋"/>
                <w:kern w:val="0"/>
                <w:sz w:val="18"/>
                <w:szCs w:val="18"/>
              </w:rPr>
              <w:t>重点管控单元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1、除在安全或者产业布局等方面有特殊要求的项目外，应尽量避免大规模排放大气污染物的项目布局建设；</w:t>
            </w:r>
          </w:p>
          <w:p>
            <w:pPr>
              <w:rPr>
                <w:rFonts w:ascii="仿宋" w:hAnsi="仿宋" w:eastAsia="仿宋" w:cs="仿宋"/>
                <w:bCs/>
                <w:kern w:val="0"/>
                <w:sz w:val="18"/>
                <w:szCs w:val="18"/>
              </w:rPr>
            </w:pPr>
            <w:r>
              <w:rPr>
                <w:rFonts w:ascii="仿宋" w:hAnsi="仿宋" w:eastAsia="仿宋" w:cs="仿宋"/>
                <w:bCs/>
                <w:kern w:val="0"/>
                <w:sz w:val="18"/>
                <w:szCs w:val="18"/>
              </w:rPr>
              <w:t>2</w:t>
            </w:r>
            <w:r>
              <w:rPr>
                <w:rFonts w:hint="eastAsia" w:ascii="仿宋" w:hAnsi="仿宋" w:eastAsia="仿宋" w:cs="仿宋"/>
                <w:bCs/>
                <w:kern w:val="0"/>
                <w:sz w:val="18"/>
                <w:szCs w:val="18"/>
              </w:rPr>
              <w:t>、开展城乡集中供热试点，鼓励秸秆打捆成型技术推进生物质燃料集中供热，推进乡镇散煤替代。</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bCs/>
                <w:kern w:val="0"/>
                <w:sz w:val="18"/>
                <w:szCs w:val="18"/>
              </w:rPr>
              <w:t>1、</w:t>
            </w:r>
            <w:r>
              <w:rPr>
                <w:rFonts w:hint="eastAsia" w:ascii="仿宋" w:hAnsi="仿宋" w:eastAsia="仿宋" w:cs="仿宋"/>
                <w:kern w:val="0"/>
                <w:sz w:val="18"/>
                <w:szCs w:val="18"/>
              </w:rPr>
              <w:t>组织郜家店等畜禽散养密集区所在区域人民政府对畜禽粪便污水进行分户收集、集中处理；</w:t>
            </w:r>
          </w:p>
          <w:p>
            <w:pPr>
              <w:rPr>
                <w:rFonts w:ascii="仿宋" w:hAnsi="仿宋" w:eastAsia="仿宋" w:cs="仿宋"/>
                <w:bCs/>
                <w:kern w:val="0"/>
                <w:sz w:val="18"/>
                <w:szCs w:val="18"/>
              </w:rPr>
            </w:pPr>
            <w:r>
              <w:rPr>
                <w:rFonts w:hint="eastAsia" w:ascii="仿宋" w:hAnsi="仿宋" w:eastAsia="仿宋" w:cs="仿宋"/>
                <w:kern w:val="0"/>
                <w:sz w:val="18"/>
                <w:szCs w:val="18"/>
              </w:rPr>
              <w:t>2、在寇河郜家店镇北部主河道内及松树水文站断面上游实施河道生态修复工程；启动实施西丰县郜家店镇湿地试点工程。</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ascii="仿宋" w:hAnsi="仿宋" w:eastAsia="仿宋" w:cs="仿宋"/>
                <w:bCs/>
                <w:kern w:val="0"/>
                <w:sz w:val="18"/>
                <w:szCs w:val="18"/>
              </w:rPr>
              <w:t>1、符合铁岭市、西丰县普适性清单一般性要求。</w:t>
            </w:r>
          </w:p>
        </w:tc>
        <w:tc>
          <w:tcPr>
            <w:tcW w:w="67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ascii="仿宋" w:hAnsi="仿宋" w:eastAsia="仿宋" w:cs="仿宋"/>
                <w:bCs/>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bCs/>
                <w:kern w:val="0"/>
                <w:sz w:val="18"/>
                <w:szCs w:val="18"/>
              </w:rPr>
            </w:pPr>
            <w:r>
              <w:rPr>
                <w:rFonts w:hint="eastAsia" w:ascii="仿宋" w:hAnsi="仿宋" w:eastAsia="仿宋" w:cs="仿宋"/>
                <w:bCs/>
                <w:kern w:val="0"/>
                <w:sz w:val="18"/>
                <w:szCs w:val="18"/>
              </w:rPr>
              <w:t>《铁岭市“十四五”生态环境保护规划》</w:t>
            </w:r>
            <w:r>
              <w:rPr>
                <w:rFonts w:hint="eastAsia" w:ascii="仿宋" w:hAnsi="仿宋" w:eastAsia="仿宋" w:cs="仿宋"/>
                <w:kern w:val="0"/>
                <w:sz w:val="18"/>
                <w:szCs w:val="18"/>
              </w:rPr>
              <w:t>《铁岭市重点流域水生态环境保护“十四五”规划》《铁岭市深入打好污染防治攻坚战实施方案》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ZH21122330001</w:t>
            </w:r>
            <w:bookmarkEnd w:id="18"/>
          </w:p>
        </w:tc>
        <w:tc>
          <w:tcPr>
            <w:tcW w:w="356"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西丰县</w:t>
            </w:r>
            <w:r>
              <w:rPr>
                <w:rFonts w:hint="eastAsia" w:ascii="仿宋" w:hAnsi="仿宋" w:eastAsia="仿宋" w:cs="仿宋"/>
                <w:kern w:val="0"/>
                <w:sz w:val="18"/>
                <w:szCs w:val="18"/>
                <w:lang w:eastAsia="zh-CN"/>
              </w:rPr>
              <w:t>一般管控</w:t>
            </w:r>
            <w:r>
              <w:rPr>
                <w:rFonts w:hint="eastAsia" w:ascii="仿宋" w:hAnsi="仿宋" w:eastAsia="仿宋" w:cs="仿宋"/>
                <w:kern w:val="0"/>
                <w:sz w:val="18"/>
                <w:szCs w:val="18"/>
                <w:lang w:val="en-US" w:eastAsia="zh-CN"/>
              </w:rPr>
              <w:t>区</w:t>
            </w:r>
          </w:p>
        </w:tc>
        <w:tc>
          <w:tcPr>
            <w:tcW w:w="298"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西丰县平岗镇、郜家店镇、凉泉镇、房木镇、天德镇、陶然乡、柏榆乡、成平满族乡、和隆满族乡、营厂满族乡、金星满族乡、更刻乡</w:t>
            </w:r>
          </w:p>
        </w:tc>
        <w:tc>
          <w:tcPr>
            <w:tcW w:w="28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一般管控单元</w:t>
            </w:r>
          </w:p>
        </w:tc>
        <w:tc>
          <w:tcPr>
            <w:tcW w:w="7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1075"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588"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673"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43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p>
        </w:tc>
      </w:tr>
    </w:tbl>
    <w:p>
      <w:pPr>
        <w:jc w:val="center"/>
      </w:pPr>
      <w:r>
        <w:br w:type="page"/>
      </w:r>
    </w:p>
    <w:p>
      <w:pPr>
        <w:pStyle w:val="2"/>
        <w:snapToGrid w:val="0"/>
        <w:spacing w:before="0" w:after="0" w:line="300" w:lineRule="auto"/>
        <w:jc w:val="center"/>
        <w:outlineLvl w:val="0"/>
        <w:rPr>
          <w:rFonts w:hint="eastAsia" w:ascii="黑体" w:hAnsi="黑体" w:eastAsia="黑体" w:cs="黑体"/>
          <w:b w:val="0"/>
          <w:bCs w:val="0"/>
          <w:sz w:val="24"/>
          <w:szCs w:val="24"/>
        </w:rPr>
      </w:pPr>
      <w:bookmarkStart w:id="19" w:name="_Toc30123"/>
      <w:r>
        <w:rPr>
          <w:rFonts w:hint="eastAsia" w:ascii="黑体" w:hAnsi="黑体" w:eastAsia="黑体" w:cs="黑体"/>
          <w:b w:val="0"/>
          <w:bCs w:val="0"/>
          <w:sz w:val="24"/>
          <w:szCs w:val="24"/>
        </w:rPr>
        <w:t>表10调兵山市普适性准入清单</w:t>
      </w:r>
      <w:bookmarkEnd w:id="19"/>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681"/>
        <w:gridCol w:w="994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维度</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清单编制要求</w:t>
            </w:r>
          </w:p>
        </w:tc>
        <w:tc>
          <w:tcPr>
            <w:tcW w:w="9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准入要求</w:t>
            </w:r>
          </w:p>
        </w:tc>
        <w:tc>
          <w:tcPr>
            <w:tcW w:w="119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空间布局约束</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禁止开发建设活动的要求</w:t>
            </w:r>
          </w:p>
        </w:tc>
        <w:tc>
          <w:tcPr>
            <w:tcW w:w="994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1、建成区</w:t>
            </w:r>
            <w:r>
              <w:rPr>
                <w:rFonts w:hint="eastAsia" w:ascii="仿宋" w:hAnsi="仿宋" w:eastAsia="仿宋" w:cs="仿宋"/>
                <w:kern w:val="0"/>
                <w:sz w:val="18"/>
                <w:szCs w:val="18"/>
                <w:lang w:eastAsia="zh-CN"/>
              </w:rPr>
              <w:t>和</w:t>
            </w:r>
            <w:r>
              <w:rPr>
                <w:rFonts w:hint="eastAsia" w:ascii="仿宋" w:hAnsi="仿宋" w:eastAsia="仿宋" w:cs="仿宋"/>
                <w:kern w:val="0"/>
                <w:sz w:val="18"/>
                <w:szCs w:val="18"/>
              </w:rPr>
              <w:t>工业园区内低效燃煤锅炉的拆改工作。</w:t>
            </w:r>
          </w:p>
        </w:tc>
        <w:tc>
          <w:tcPr>
            <w:tcW w:w="119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限制开发建设活动的要求</w:t>
            </w:r>
          </w:p>
        </w:tc>
        <w:tc>
          <w:tcPr>
            <w:tcW w:w="994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w:t>
            </w:r>
            <w:r>
              <w:rPr>
                <w:rFonts w:hint="eastAsia" w:ascii="仿宋" w:hAnsi="仿宋" w:eastAsia="仿宋" w:cs="仿宋"/>
                <w:kern w:val="0"/>
                <w:sz w:val="18"/>
                <w:szCs w:val="18"/>
                <w:lang w:eastAsia="zh-CN"/>
              </w:rPr>
              <w:t>辽宁省</w:t>
            </w:r>
            <w:r>
              <w:rPr>
                <w:rFonts w:hint="eastAsia" w:ascii="仿宋" w:hAnsi="仿宋" w:eastAsia="仿宋" w:cs="仿宋"/>
                <w:kern w:val="0"/>
                <w:sz w:val="18"/>
                <w:szCs w:val="18"/>
              </w:rPr>
              <w:t>“三线一单”管控要求及铁岭市总体准入要求；</w:t>
            </w:r>
          </w:p>
        </w:tc>
        <w:tc>
          <w:tcPr>
            <w:tcW w:w="119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不符合空间布局的要求</w:t>
            </w:r>
          </w:p>
        </w:tc>
        <w:tc>
          <w:tcPr>
            <w:tcW w:w="994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国家级和省级自然保护区，国家级和省级风景名胜区、森林公园等各类自然公园，重要河道、湖泊、水库管理范围，饮用水水源保护区，具有重要生态功能的其他区域，主要包括国家一级公益林，青山保护区禁止开发区，市级自然保护区和自然公园禁建“别墅类”房地产、具有“别墅”风格的经营性项目、私家庄园、私人别墅。</w:t>
            </w:r>
          </w:p>
        </w:tc>
        <w:tc>
          <w:tcPr>
            <w:tcW w:w="119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污染物排放管控</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允许排放量要求</w:t>
            </w:r>
          </w:p>
        </w:tc>
        <w:tc>
          <w:tcPr>
            <w:tcW w:w="994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r>
              <w:rPr>
                <w:rFonts w:hint="eastAsia" w:ascii="仿宋" w:hAnsi="仿宋" w:eastAsia="仿宋" w:cs="仿宋"/>
                <w:kern w:val="0"/>
                <w:sz w:val="18"/>
                <w:szCs w:val="18"/>
                <w:lang w:eastAsia="zh-CN"/>
              </w:rPr>
              <w:t>。</w:t>
            </w:r>
          </w:p>
        </w:tc>
        <w:tc>
          <w:tcPr>
            <w:tcW w:w="119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现有源提标升级改造的要求</w:t>
            </w:r>
          </w:p>
        </w:tc>
        <w:tc>
          <w:tcPr>
            <w:tcW w:w="994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w:t>
            </w:r>
            <w:r>
              <w:rPr>
                <w:rFonts w:hint="eastAsia" w:ascii="仿宋" w:hAnsi="仿宋" w:eastAsia="仿宋" w:cs="仿宋"/>
                <w:kern w:val="0"/>
                <w:sz w:val="18"/>
                <w:szCs w:val="18"/>
                <w:lang w:eastAsia="zh-CN"/>
              </w:rPr>
              <w:t>辽宁省</w:t>
            </w:r>
            <w:r>
              <w:rPr>
                <w:rFonts w:hint="eastAsia" w:ascii="仿宋" w:hAnsi="仿宋" w:eastAsia="仿宋" w:cs="仿宋"/>
                <w:kern w:val="0"/>
                <w:sz w:val="18"/>
                <w:szCs w:val="18"/>
              </w:rPr>
              <w:t>“三线一单”管控要求及铁岭市总体准入要求；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2、王河和蔡牛河等水污染严重地区，严格控制高耗水、高污染行业发展，新建、改建、扩建重点行业建设项目需实行主要水污染物排放减量置换。</w:t>
            </w:r>
          </w:p>
          <w:p>
            <w:pPr>
              <w:rPr>
                <w:rFonts w:ascii="仿宋" w:hAnsi="仿宋" w:eastAsia="仿宋" w:cs="仿宋"/>
                <w:kern w:val="0"/>
                <w:sz w:val="18"/>
                <w:szCs w:val="18"/>
              </w:rPr>
            </w:pPr>
            <w:r>
              <w:rPr>
                <w:rFonts w:hint="eastAsia" w:ascii="仿宋" w:hAnsi="仿宋" w:eastAsia="仿宋" w:cs="仿宋"/>
                <w:kern w:val="0"/>
                <w:sz w:val="18"/>
                <w:szCs w:val="18"/>
              </w:rPr>
              <w:t xml:space="preserve">3、取缔现有的分散供热，集中建设调兵山热源厂；大力发展工业余热、煤矸石等工业废弃物进行供热，积极探索太阳能、风能等可再生能源供热； </w:t>
            </w:r>
          </w:p>
          <w:p>
            <w:pPr>
              <w:rPr>
                <w:rFonts w:ascii="仿宋" w:hAnsi="仿宋" w:eastAsia="仿宋" w:cs="仿宋"/>
                <w:kern w:val="0"/>
                <w:sz w:val="18"/>
                <w:szCs w:val="18"/>
              </w:rPr>
            </w:pPr>
            <w:r>
              <w:rPr>
                <w:rFonts w:hint="eastAsia" w:ascii="仿宋" w:hAnsi="仿宋" w:eastAsia="仿宋" w:cs="仿宋"/>
                <w:kern w:val="0"/>
                <w:sz w:val="18"/>
                <w:szCs w:val="18"/>
              </w:rPr>
              <w:t>4、农村生活中清洁能源占比超过30%；</w:t>
            </w:r>
          </w:p>
          <w:p>
            <w:pPr>
              <w:rPr>
                <w:rFonts w:ascii="仿宋" w:hAnsi="仿宋" w:eastAsia="仿宋" w:cs="仿宋"/>
                <w:kern w:val="0"/>
                <w:sz w:val="18"/>
                <w:szCs w:val="18"/>
              </w:rPr>
            </w:pPr>
            <w:r>
              <w:rPr>
                <w:rFonts w:hint="eastAsia" w:ascii="仿宋" w:hAnsi="仿宋" w:eastAsia="仿宋" w:cs="仿宋"/>
                <w:kern w:val="0"/>
                <w:sz w:val="18"/>
                <w:szCs w:val="18"/>
              </w:rPr>
              <w:t>5、对调兵山市城中村进行污水管网建设，并完善配套收集管网建设；对乡镇污水处理设施进行完善改造；</w:t>
            </w:r>
          </w:p>
          <w:p>
            <w:pPr>
              <w:rPr>
                <w:rFonts w:ascii="仿宋" w:hAnsi="仿宋" w:eastAsia="仿宋" w:cs="仿宋"/>
                <w:kern w:val="0"/>
                <w:sz w:val="18"/>
                <w:szCs w:val="18"/>
              </w:rPr>
            </w:pPr>
            <w:r>
              <w:rPr>
                <w:rFonts w:hint="eastAsia" w:ascii="仿宋" w:hAnsi="仿宋" w:eastAsia="仿宋" w:cs="仿宋"/>
                <w:kern w:val="0"/>
                <w:sz w:val="18"/>
                <w:szCs w:val="18"/>
              </w:rPr>
              <w:t>6、实施调兵山市长沟河流域生态修复工程。</w:t>
            </w:r>
          </w:p>
        </w:tc>
        <w:tc>
          <w:tcPr>
            <w:tcW w:w="119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r>
              <w:rPr>
                <w:rFonts w:hint="eastAsia" w:ascii="仿宋" w:hAnsi="仿宋" w:eastAsia="仿宋" w:cs="仿宋"/>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环境风险防控</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联防联控要求</w:t>
            </w:r>
          </w:p>
        </w:tc>
        <w:tc>
          <w:tcPr>
            <w:tcW w:w="994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w:t>
            </w:r>
            <w:r>
              <w:rPr>
                <w:rFonts w:hint="eastAsia" w:ascii="仿宋" w:hAnsi="仿宋" w:eastAsia="仿宋" w:cs="仿宋"/>
                <w:kern w:val="0"/>
                <w:sz w:val="18"/>
                <w:szCs w:val="18"/>
                <w:lang w:eastAsia="zh-CN"/>
              </w:rPr>
              <w:t>辽宁省</w:t>
            </w:r>
            <w:r>
              <w:rPr>
                <w:rFonts w:hint="eastAsia" w:ascii="仿宋" w:hAnsi="仿宋" w:eastAsia="仿宋" w:cs="仿宋"/>
                <w:kern w:val="0"/>
                <w:sz w:val="18"/>
                <w:szCs w:val="18"/>
              </w:rPr>
              <w:t>“三线一单”管控要求及铁岭市总体准入要求；</w:t>
            </w:r>
          </w:p>
        </w:tc>
        <w:tc>
          <w:tcPr>
            <w:tcW w:w="119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资源利用效率</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水资源利用效率要求</w:t>
            </w:r>
          </w:p>
        </w:tc>
        <w:tc>
          <w:tcPr>
            <w:tcW w:w="994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19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能源利用效率要求</w:t>
            </w:r>
          </w:p>
        </w:tc>
        <w:tc>
          <w:tcPr>
            <w:tcW w:w="994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19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高污染燃料禁燃区要求</w:t>
            </w:r>
          </w:p>
        </w:tc>
        <w:tc>
          <w:tcPr>
            <w:tcW w:w="994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bCs/>
                <w:kern w:val="0"/>
                <w:sz w:val="18"/>
                <w:szCs w:val="18"/>
              </w:rPr>
              <w:t>执行</w:t>
            </w:r>
            <w:r>
              <w:rPr>
                <w:rFonts w:hint="eastAsia" w:ascii="仿宋" w:hAnsi="仿宋" w:eastAsia="仿宋" w:cs="仿宋"/>
                <w:bCs/>
                <w:kern w:val="0"/>
                <w:sz w:val="18"/>
                <w:szCs w:val="18"/>
                <w:lang w:eastAsia="zh-CN"/>
              </w:rPr>
              <w:t>辽宁省</w:t>
            </w:r>
            <w:r>
              <w:rPr>
                <w:rFonts w:hint="eastAsia" w:ascii="仿宋" w:hAnsi="仿宋" w:eastAsia="仿宋" w:cs="仿宋"/>
                <w:bCs/>
                <w:kern w:val="0"/>
                <w:sz w:val="18"/>
                <w:szCs w:val="18"/>
              </w:rPr>
              <w:t>“三线一单”管控要求及铁岭市总体准入要求。</w:t>
            </w:r>
          </w:p>
        </w:tc>
        <w:tc>
          <w:tcPr>
            <w:tcW w:w="119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bl>
    <w:p>
      <w:pPr>
        <w:widowControl/>
        <w:jc w:val="left"/>
        <w:rPr>
          <w:rFonts w:ascii="Times New Roman" w:hAnsi="Times New Roman" w:eastAsia="仿宋"/>
          <w:sz w:val="24"/>
          <w:szCs w:val="24"/>
        </w:rPr>
        <w:sectPr>
          <w:pgSz w:w="16838" w:h="11906" w:orient="landscape"/>
          <w:pgMar w:top="1800" w:right="1440" w:bottom="1800" w:left="1440" w:header="851" w:footer="992" w:gutter="0"/>
          <w:pgNumType w:fmt="numberInDash"/>
          <w:cols w:space="720" w:num="1"/>
          <w:docGrid w:type="lines" w:linePitch="312"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20" w:name="_Toc16645"/>
      <w:r>
        <w:rPr>
          <w:rFonts w:hint="eastAsia" w:ascii="黑体" w:hAnsi="黑体" w:eastAsia="黑体" w:cs="黑体"/>
          <w:b w:val="0"/>
          <w:bCs w:val="0"/>
          <w:sz w:val="24"/>
          <w:szCs w:val="24"/>
        </w:rPr>
        <w:t>表11调兵山市各管控单元准入清单</w:t>
      </w:r>
      <w:bookmarkEnd w:id="20"/>
    </w:p>
    <w:tbl>
      <w:tblPr>
        <w:tblStyle w:val="11"/>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061"/>
        <w:gridCol w:w="667"/>
        <w:gridCol w:w="944"/>
        <w:gridCol w:w="2207"/>
        <w:gridCol w:w="2676"/>
        <w:gridCol w:w="2928"/>
        <w:gridCol w:w="1273"/>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环境管控单元编号</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93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ZH21128110001</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铁岭调兵山风景名胜区</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调兵山市调兵山街道、兀术街道、大明镇、晓南镇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1、执行风景名胜区总体管控要求，严格按照《风景名胜区管理条例》《辽宁省风景名胜保护管理暂行条例》及调兵山风景名胜区总体规划进行管控；</w:t>
            </w:r>
          </w:p>
          <w:p>
            <w:pPr>
              <w:rPr>
                <w:rFonts w:ascii="仿宋" w:hAnsi="仿宋" w:eastAsia="仿宋" w:cs="仿宋"/>
                <w:kern w:val="0"/>
                <w:sz w:val="18"/>
                <w:szCs w:val="18"/>
              </w:rPr>
            </w:pPr>
            <w:r>
              <w:rPr>
                <w:rFonts w:hint="eastAsia" w:ascii="仿宋" w:hAnsi="仿宋" w:eastAsia="仿宋" w:cs="仿宋"/>
                <w:kern w:val="0"/>
                <w:sz w:val="18"/>
                <w:szCs w:val="18"/>
              </w:rPr>
              <w:t>2、严禁毁林、垦荒、狩猎、放牧、挖土、埋坟、凿石、取砂以及其他伤损植被和污染环境的行为。</w:t>
            </w:r>
          </w:p>
        </w:tc>
        <w:tc>
          <w:tcPr>
            <w:tcW w:w="9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1、调兵山风景名胜区及其周边300米范围内执行大气环境一类功能区标准。</w:t>
            </w:r>
          </w:p>
        </w:tc>
        <w:tc>
          <w:tcPr>
            <w:tcW w:w="10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3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编制依据：《风景名胜区管理条例》</w:t>
            </w:r>
          </w:p>
          <w:p>
            <w:pP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《辽宁省风景名胜保护管理暂行条例》。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ZH21128110003</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调兵山市</w:t>
            </w:r>
            <w:r>
              <w:rPr>
                <w:rFonts w:hint="eastAsia" w:ascii="仿宋" w:hAnsi="仿宋" w:eastAsia="仿宋" w:cs="仿宋"/>
                <w:kern w:val="0"/>
                <w:sz w:val="18"/>
                <w:szCs w:val="18"/>
                <w:lang w:val="en-US" w:eastAsia="zh-CN"/>
              </w:rPr>
              <w:t>大青水源与调兵山市宋荒地饮用水水源地</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调兵山市晓明镇、晓南镇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p>
            <w:pPr>
              <w:rPr>
                <w:rFonts w:ascii="仿宋" w:hAnsi="仿宋" w:eastAsia="仿宋" w:cs="仿宋"/>
                <w:kern w:val="0"/>
                <w:sz w:val="18"/>
                <w:szCs w:val="18"/>
              </w:rPr>
            </w:pPr>
          </w:p>
        </w:tc>
        <w:tc>
          <w:tcPr>
            <w:tcW w:w="9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1、集中式生活饮用水地下水水源水质满足《地下水质量标准》（GB/T14848－2017）Ⅲ类标准。</w:t>
            </w:r>
          </w:p>
        </w:tc>
        <w:tc>
          <w:tcPr>
            <w:tcW w:w="10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lang w:val="en-US" w:eastAsia="zh-CN"/>
              </w:rPr>
              <w:t>1、编制水源地突发环境事件应急预案。</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1、饮用水源水量达标率达100%。</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《辽宁省水污染防治条例》《地下水质量标准（GB/T14848－2017）》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ZH2112811000</w:t>
            </w:r>
            <w:r>
              <w:rPr>
                <w:rFonts w:hint="eastAsia" w:ascii="仿宋" w:hAnsi="仿宋" w:eastAsia="仿宋" w:cs="仿宋"/>
                <w:kern w:val="0"/>
                <w:sz w:val="18"/>
                <w:szCs w:val="18"/>
                <w:lang w:val="en-US" w:eastAsia="zh-CN"/>
              </w:rPr>
              <w:t>4</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rPr>
              <w:t>调兵山市</w:t>
            </w:r>
            <w:r>
              <w:rPr>
                <w:rFonts w:hint="eastAsia" w:ascii="仿宋" w:hAnsi="仿宋" w:eastAsia="仿宋" w:cs="仿宋"/>
                <w:kern w:val="0"/>
                <w:sz w:val="18"/>
                <w:szCs w:val="18"/>
                <w:lang w:val="en-US" w:eastAsia="zh-CN"/>
              </w:rPr>
              <w:t>小青饮用水水源地</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调兵山市晓明镇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eastAsia="zh-CN"/>
              </w:rPr>
              <w:t>优先保护单元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p>
            <w:pPr>
              <w:rPr>
                <w:rFonts w:ascii="仿宋" w:hAnsi="仿宋" w:eastAsia="仿宋" w:cs="仿宋"/>
                <w:kern w:val="0"/>
                <w:sz w:val="18"/>
                <w:szCs w:val="18"/>
              </w:rPr>
            </w:pPr>
          </w:p>
        </w:tc>
        <w:tc>
          <w:tcPr>
            <w:tcW w:w="93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1、集中式生活饮用水地下水水源水质满足《地下水质量标准》（GB/T14848－2017）Ⅲ类标准。</w:t>
            </w:r>
          </w:p>
        </w:tc>
        <w:tc>
          <w:tcPr>
            <w:tcW w:w="102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1、编制水源地突发环境事件应急预案。</w:t>
            </w:r>
          </w:p>
        </w:tc>
        <w:tc>
          <w:tcPr>
            <w:tcW w:w="44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1、饮用水源水量达标率达100%。</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《辽宁省水污染防治条例》《地下水质量标准（GB/T14848－2017）》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ZH2112811000</w:t>
            </w:r>
            <w:r>
              <w:rPr>
                <w:rFonts w:hint="eastAsia" w:ascii="仿宋" w:hAnsi="仿宋" w:eastAsia="仿宋" w:cs="仿宋"/>
                <w:kern w:val="0"/>
                <w:sz w:val="18"/>
                <w:szCs w:val="18"/>
                <w:lang w:val="en-US" w:eastAsia="zh-CN"/>
              </w:rPr>
              <w:t>5</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调兵山市小明饮用水水源地</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调兵山市调兵山街道、大明镇、晓明镇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p>
        </w:tc>
        <w:tc>
          <w:tcPr>
            <w:tcW w:w="938"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1、集中式生活饮用水地下水水源水质满足《地下水质量标准》（GB/T14848－2017）Ⅲ类标准。</w:t>
            </w:r>
          </w:p>
        </w:tc>
        <w:tc>
          <w:tcPr>
            <w:tcW w:w="102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1、编制水源地突发环境事件应急预案。</w:t>
            </w:r>
          </w:p>
        </w:tc>
        <w:tc>
          <w:tcPr>
            <w:tcW w:w="44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1、饮用水源水量达标率达100%。</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《辽宁省水污染防治条例》</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《地下水质量标准（GB/T14848－2017）》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ZH21128110006</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调兵山市辽河干流及周边水土保持功能红线区</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调兵山市调兵山街道</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1、执行总体准入清单中关于生态保护红线的相关规定。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6、限制或者禁止可能造成水土流失的生产建设活动；禁止在二十五度以上陡坡地开垦种植农作物；禁止毁林开荒、烧山开荒和陡坡地开垦；全面实施天然林保护工程，增强区域水土保持能力。</w:t>
            </w:r>
          </w:p>
        </w:tc>
        <w:tc>
          <w:tcPr>
            <w:tcW w:w="9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10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3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《辽宁省环境保护条例》《环境保护综合名录（2021年版）》《生态保护红线管理办法(暂行)》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ZH21128110007</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调兵山市水源涵养与水土保持一般生态空间、生态控制区</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调兵山市调兵山街道、大明镇、晓明镇、晓南镇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1、执行水源涵养与水土保持</w:t>
            </w:r>
            <w:r>
              <w:rPr>
                <w:rFonts w:hint="eastAsia" w:ascii="仿宋" w:hAnsi="仿宋" w:eastAsia="仿宋" w:cs="仿宋"/>
                <w:sz w:val="18"/>
                <w:szCs w:val="18"/>
              </w:rPr>
              <w:t>一般生态空间总体管控要求，执行</w:t>
            </w:r>
            <w:r>
              <w:rPr>
                <w:rFonts w:hint="eastAsia" w:ascii="仿宋" w:hAnsi="仿宋" w:eastAsia="仿宋" w:cs="仿宋"/>
                <w:kern w:val="0"/>
                <w:sz w:val="18"/>
                <w:szCs w:val="18"/>
              </w:rPr>
              <w:t>《国家级公益林管理办法》《辽宁省水土保持条例》</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新开展矿产资源开发活动（石油天然气、水气矿产除外），破坏河岸线活动大规模农业开发活动（如开荒），纺织印染、制革、造纸印刷、石化、化工、医药、非金属、黑色金属、有色金属等制造业，房地产开发，客（货）运车站、机场建设，火力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hint="eastAsia" w:ascii="仿宋" w:hAnsi="仿宋" w:eastAsia="仿宋" w:cs="仿宋"/>
                <w:kern w:val="0"/>
                <w:sz w:val="18"/>
                <w:szCs w:val="18"/>
              </w:rPr>
              <w:t>3、实施水土流失的预防监督和水土保持生态修复工程，营造水土保持林，限制陡坡垦殖和超载过牧，对水土保持林进行抚育更新；</w:t>
            </w:r>
          </w:p>
          <w:p>
            <w:pPr>
              <w:rPr>
                <w:rFonts w:ascii="仿宋" w:hAnsi="仿宋" w:eastAsia="仿宋" w:cs="仿宋"/>
                <w:kern w:val="0"/>
                <w:sz w:val="18"/>
                <w:szCs w:val="18"/>
              </w:rPr>
            </w:pPr>
            <w:r>
              <w:rPr>
                <w:rFonts w:hint="eastAsia" w:ascii="仿宋" w:hAnsi="仿宋" w:eastAsia="仿宋" w:cs="仿宋"/>
                <w:kern w:val="0"/>
                <w:sz w:val="18"/>
                <w:szCs w:val="18"/>
              </w:rPr>
              <w:t>4、加强生态保护与恢复，恢复与重建水源涵养区森林、草地、湿地等生态系统，对水源涵养林进行抚育更新。</w:t>
            </w:r>
          </w:p>
        </w:tc>
        <w:tc>
          <w:tcPr>
            <w:tcW w:w="9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10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编制依据：《国家级公益林管理办法》《辽宁省水土保持条例》。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ZH21128120002</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调兵山市城镇集中建设区</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调兵山市调兵山街道、兀术街道、大明镇、晓明镇、晓南镇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1、不符合空间布局要求的工业企业适时退出；</w:t>
            </w:r>
          </w:p>
          <w:p>
            <w:pPr>
              <w:rPr>
                <w:rFonts w:ascii="仿宋" w:hAnsi="仿宋" w:eastAsia="仿宋" w:cs="仿宋"/>
                <w:kern w:val="0"/>
                <w:sz w:val="18"/>
                <w:szCs w:val="18"/>
              </w:rPr>
            </w:pPr>
            <w:r>
              <w:rPr>
                <w:rFonts w:hint="eastAsia" w:ascii="仿宋" w:hAnsi="仿宋" w:eastAsia="仿宋" w:cs="仿宋"/>
                <w:kern w:val="0"/>
                <w:sz w:val="18"/>
                <w:szCs w:val="18"/>
              </w:rPr>
              <w:t>2、优化城市产业布局，推动产业转型升级，提高绿色制造水平；</w:t>
            </w:r>
          </w:p>
          <w:p>
            <w:pPr>
              <w:rPr>
                <w:rFonts w:ascii="仿宋" w:hAnsi="仿宋" w:eastAsia="仿宋" w:cs="仿宋"/>
                <w:kern w:val="0"/>
                <w:sz w:val="18"/>
                <w:szCs w:val="18"/>
              </w:rPr>
            </w:pPr>
            <w:r>
              <w:rPr>
                <w:rFonts w:hint="eastAsia" w:ascii="仿宋" w:hAnsi="仿宋" w:eastAsia="仿宋" w:cs="仿宋"/>
                <w:kern w:val="0"/>
                <w:sz w:val="18"/>
                <w:szCs w:val="18"/>
              </w:rPr>
              <w:t>3、铁岭市及各区县人民政府应当依法对严重污染大气环境的工艺、设备和产品实行淘汰制度；</w:t>
            </w:r>
          </w:p>
          <w:p>
            <w:pPr>
              <w:rPr>
                <w:rFonts w:ascii="仿宋" w:hAnsi="仿宋" w:eastAsia="仿宋" w:cs="仿宋"/>
                <w:kern w:val="0"/>
                <w:sz w:val="18"/>
                <w:szCs w:val="18"/>
              </w:rPr>
            </w:pPr>
            <w:r>
              <w:rPr>
                <w:rFonts w:hint="eastAsia" w:ascii="仿宋" w:hAnsi="仿宋" w:eastAsia="仿宋" w:cs="仿宋"/>
                <w:kern w:val="0"/>
                <w:sz w:val="18"/>
                <w:szCs w:val="18"/>
              </w:rPr>
              <w:t>4、禁止焚烧生活垃圾、建筑垃圾、环卫清扫物等废弃物；</w:t>
            </w:r>
          </w:p>
          <w:p>
            <w:pPr>
              <w:rPr>
                <w:rFonts w:ascii="仿宋" w:hAnsi="仿宋" w:eastAsia="仿宋" w:cs="仿宋"/>
                <w:kern w:val="0"/>
                <w:sz w:val="18"/>
                <w:szCs w:val="18"/>
              </w:rPr>
            </w:pPr>
            <w:r>
              <w:rPr>
                <w:rFonts w:hint="eastAsia" w:ascii="仿宋" w:hAnsi="仿宋" w:eastAsia="仿宋" w:cs="仿宋"/>
                <w:kern w:val="0"/>
                <w:sz w:val="18"/>
                <w:szCs w:val="18"/>
              </w:rPr>
              <w:t>5、强化餐饮业油烟管治，推动城市建成区所有排放油烟的饮食服务企业、单位食堂完成高效油烟净化设施安装，实现达标排放。</w:t>
            </w:r>
          </w:p>
          <w:p>
            <w:pPr>
              <w:rPr>
                <w:rFonts w:ascii="仿宋" w:hAnsi="仿宋" w:eastAsia="仿宋" w:cs="仿宋"/>
                <w:kern w:val="0"/>
                <w:sz w:val="18"/>
                <w:szCs w:val="18"/>
              </w:rPr>
            </w:pPr>
            <w:r>
              <w:rPr>
                <w:rFonts w:hint="eastAsia" w:ascii="仿宋" w:hAnsi="仿宋" w:eastAsia="仿宋" w:cs="仿宋"/>
                <w:kern w:val="0"/>
                <w:sz w:val="18"/>
                <w:szCs w:val="18"/>
              </w:rPr>
              <w:t>6、巩固“散乱污”企业整治成果。实行“散乱污”企业动态更新和台账管理。</w:t>
            </w:r>
          </w:p>
        </w:tc>
        <w:tc>
          <w:tcPr>
            <w:tcW w:w="9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1、严格实施新建耗煤项目燃煤等量替代制度，控制新增燃煤项目；</w:t>
            </w:r>
          </w:p>
          <w:p>
            <w:pPr>
              <w:rPr>
                <w:rFonts w:ascii="仿宋" w:hAnsi="仿宋" w:eastAsia="仿宋" w:cs="仿宋"/>
                <w:kern w:val="0"/>
                <w:sz w:val="18"/>
                <w:szCs w:val="18"/>
              </w:rPr>
            </w:pPr>
            <w:r>
              <w:rPr>
                <w:rFonts w:hint="eastAsia" w:ascii="仿宋" w:hAnsi="仿宋" w:eastAsia="仿宋" w:cs="仿宋"/>
                <w:kern w:val="0"/>
                <w:sz w:val="18"/>
                <w:szCs w:val="18"/>
              </w:rPr>
              <w:t>2、实施区域内重点排污口整治，加强工业源监管，确保稳定达标排放；</w:t>
            </w:r>
          </w:p>
          <w:p>
            <w:pPr>
              <w:rPr>
                <w:rFonts w:ascii="仿宋" w:hAnsi="仿宋" w:eastAsia="仿宋" w:cs="仿宋"/>
                <w:kern w:val="0"/>
                <w:sz w:val="18"/>
                <w:szCs w:val="18"/>
              </w:rPr>
            </w:pPr>
            <w:r>
              <w:rPr>
                <w:rFonts w:hint="eastAsia" w:ascii="仿宋" w:hAnsi="仿宋" w:eastAsia="仿宋" w:cs="仿宋"/>
                <w:kern w:val="0"/>
                <w:sz w:val="18"/>
                <w:szCs w:val="18"/>
              </w:rPr>
              <w:t>3、2025年底前，基本消除城市建成区生活污水直排口和收集处理设施空白区，不断提升城镇污水处理能力，确保稳定达标排放；</w:t>
            </w:r>
          </w:p>
          <w:p>
            <w:pPr>
              <w:rPr>
                <w:rFonts w:ascii="仿宋" w:hAnsi="仿宋" w:eastAsia="仿宋" w:cs="仿宋"/>
                <w:kern w:val="0"/>
                <w:sz w:val="18"/>
                <w:szCs w:val="18"/>
              </w:rPr>
            </w:pPr>
            <w:r>
              <w:rPr>
                <w:rFonts w:hint="eastAsia" w:ascii="仿宋" w:hAnsi="仿宋" w:eastAsia="仿宋" w:cs="仿宋"/>
                <w:kern w:val="0"/>
                <w:sz w:val="18"/>
                <w:szCs w:val="18"/>
              </w:rPr>
              <w:t>4、</w:t>
            </w:r>
            <w:r>
              <w:rPr>
                <w:rFonts w:hint="eastAsia" w:ascii="仿宋" w:hAnsi="仿宋" w:eastAsia="仿宋" w:cs="仿宋"/>
                <w:kern w:val="0"/>
                <w:sz w:val="18"/>
                <w:szCs w:val="18"/>
                <w:lang w:eastAsia="zh-CN"/>
              </w:rPr>
              <w:t>强化餐饮业油烟</w:t>
            </w:r>
            <w:r>
              <w:rPr>
                <w:rFonts w:hint="eastAsia" w:ascii="仿宋" w:hAnsi="仿宋" w:eastAsia="仿宋" w:cs="仿宋"/>
                <w:kern w:val="0"/>
                <w:sz w:val="18"/>
                <w:szCs w:val="18"/>
              </w:rPr>
              <w:t>污染排放治理，餐饮行业加强油烟治理，油烟净化设施安装率达100%，油烟废气排放达到《饮食业油烟排放标准》（GB18483-2001）标准；</w:t>
            </w:r>
          </w:p>
          <w:p>
            <w:pPr>
              <w:rPr>
                <w:rFonts w:ascii="仿宋" w:hAnsi="仿宋" w:eastAsia="仿宋" w:cs="仿宋"/>
                <w:kern w:val="0"/>
                <w:sz w:val="18"/>
                <w:szCs w:val="18"/>
              </w:rPr>
            </w:pPr>
            <w:r>
              <w:rPr>
                <w:rFonts w:hint="eastAsia" w:ascii="仿宋" w:hAnsi="仿宋" w:eastAsia="仿宋" w:cs="仿宋"/>
                <w:kern w:val="0"/>
                <w:sz w:val="18"/>
                <w:szCs w:val="18"/>
              </w:rPr>
              <w:t>5、火电企业实施超低排放改造；</w:t>
            </w:r>
          </w:p>
          <w:p>
            <w:pPr>
              <w:rPr>
                <w:rFonts w:ascii="仿宋" w:hAnsi="仿宋" w:eastAsia="仿宋" w:cs="仿宋"/>
                <w:kern w:val="0"/>
                <w:sz w:val="18"/>
                <w:szCs w:val="18"/>
              </w:rPr>
            </w:pPr>
            <w:r>
              <w:rPr>
                <w:rFonts w:hint="eastAsia" w:ascii="仿宋" w:hAnsi="仿宋" w:eastAsia="仿宋" w:cs="仿宋"/>
                <w:kern w:val="0"/>
                <w:sz w:val="18"/>
                <w:szCs w:val="18"/>
              </w:rPr>
              <w:t>6、禁止排放油类污染物，</w:t>
            </w:r>
            <w:r>
              <w:rPr>
                <w:rFonts w:hint="eastAsia" w:ascii="仿宋" w:hAnsi="仿宋" w:eastAsia="仿宋" w:cs="仿宋"/>
                <w:kern w:val="0"/>
                <w:sz w:val="18"/>
                <w:szCs w:val="18"/>
                <w:lang w:eastAsia="zh-CN"/>
              </w:rPr>
              <w:t>含油废水</w:t>
            </w:r>
            <w:r>
              <w:rPr>
                <w:rFonts w:hint="eastAsia" w:ascii="仿宋" w:hAnsi="仿宋" w:eastAsia="仿宋" w:cs="仿宋"/>
                <w:kern w:val="0"/>
                <w:sz w:val="18"/>
                <w:szCs w:val="18"/>
              </w:rPr>
              <w:t>生活污水经隔油池或化粪池处理后纳入污水处理厂处理；</w:t>
            </w:r>
          </w:p>
          <w:p>
            <w:pPr>
              <w:rPr>
                <w:rFonts w:ascii="仿宋" w:hAnsi="仿宋" w:eastAsia="仿宋" w:cs="仿宋"/>
                <w:kern w:val="0"/>
                <w:sz w:val="18"/>
                <w:szCs w:val="18"/>
              </w:rPr>
            </w:pPr>
            <w:r>
              <w:rPr>
                <w:rFonts w:hint="eastAsia" w:ascii="仿宋" w:hAnsi="仿宋" w:eastAsia="仿宋" w:cs="仿宋"/>
                <w:kern w:val="0"/>
                <w:sz w:val="18"/>
                <w:szCs w:val="18"/>
              </w:rPr>
              <w:t>7、加强建筑施工扬尘污染控制，施工工地禁止进行现场混凝土搅拌，裸地及时复绿；</w:t>
            </w:r>
          </w:p>
          <w:p>
            <w:pPr>
              <w:rPr>
                <w:rFonts w:ascii="仿宋" w:hAnsi="仿宋" w:eastAsia="仿宋" w:cs="仿宋"/>
                <w:kern w:val="0"/>
                <w:sz w:val="18"/>
                <w:szCs w:val="18"/>
              </w:rPr>
            </w:pPr>
            <w:r>
              <w:rPr>
                <w:rFonts w:hint="eastAsia" w:ascii="仿宋" w:hAnsi="仿宋" w:eastAsia="仿宋" w:cs="仿宋"/>
                <w:kern w:val="0"/>
                <w:sz w:val="18"/>
                <w:szCs w:val="18"/>
              </w:rPr>
              <w:t>8、实施VOCs综合整治，推广使用低（无）VOCs含量的绿色原辅材料和先进生产工艺、设备，加强无组织废气收集，配套建设末端治理措施。</w:t>
            </w:r>
          </w:p>
        </w:tc>
        <w:tc>
          <w:tcPr>
            <w:tcW w:w="10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1、实施调兵山城市污水处理厂提标改造；</w:t>
            </w:r>
          </w:p>
          <w:p>
            <w:pPr>
              <w:rPr>
                <w:rFonts w:ascii="仿宋" w:hAnsi="仿宋" w:eastAsia="仿宋" w:cs="仿宋"/>
                <w:kern w:val="0"/>
                <w:sz w:val="18"/>
                <w:szCs w:val="18"/>
              </w:rPr>
            </w:pPr>
            <w:r>
              <w:rPr>
                <w:rFonts w:hint="eastAsia" w:ascii="仿宋" w:hAnsi="仿宋" w:eastAsia="仿宋" w:cs="仿宋"/>
                <w:kern w:val="0"/>
                <w:sz w:val="18"/>
                <w:szCs w:val="18"/>
              </w:rPr>
              <w:t>2、积极落实《铁岭水文局重大水污染事件应急预案》，落实责任主体，明确预警预报与响应程序、应急处置及保障措施等内容，依法及时公布预警信息。</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1、严格执行强制性建筑节能标准，加快发展超低能耗建筑，推进既有建筑节能改造、建筑光伏一体化建设；</w:t>
            </w:r>
          </w:p>
          <w:p>
            <w:pPr>
              <w:rPr>
                <w:rFonts w:ascii="仿宋" w:hAnsi="仿宋" w:eastAsia="仿宋" w:cs="仿宋"/>
                <w:kern w:val="0"/>
                <w:sz w:val="18"/>
                <w:szCs w:val="18"/>
              </w:rPr>
            </w:pPr>
            <w:r>
              <w:rPr>
                <w:rFonts w:ascii="仿宋" w:hAnsi="仿宋" w:eastAsia="仿宋" w:cs="仿宋"/>
                <w:kern w:val="0"/>
                <w:sz w:val="18"/>
                <w:szCs w:val="18"/>
              </w:rPr>
              <w:t>2、推动老旧供热管网等市政基础设施</w:t>
            </w:r>
            <w:r>
              <w:rPr>
                <w:rFonts w:hint="eastAsia" w:ascii="仿宋" w:hAnsi="仿宋" w:eastAsia="仿宋" w:cs="仿宋"/>
                <w:kern w:val="0"/>
                <w:sz w:val="18"/>
                <w:szCs w:val="18"/>
              </w:rPr>
              <w:t>节能降碳改造，因地制宜推动清洁取暖，加快工业余热、可再生能源等在城镇供热中的规模化应用。</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《辽宁省大气污染防治条例》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ZH21128120003</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调兵山市水环境工业污染重点管控区</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调兵山市兀术街道、晓明镇、晓南镇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1、优化城市产业布局，推动产业转型升级，提高绿色制造水平。</w:t>
            </w:r>
          </w:p>
        </w:tc>
        <w:tc>
          <w:tcPr>
            <w:tcW w:w="9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1、加强工业源监管，确保稳定达标排放；</w:t>
            </w:r>
          </w:p>
          <w:p>
            <w:pPr>
              <w:rPr>
                <w:rFonts w:ascii="仿宋" w:hAnsi="仿宋" w:eastAsia="仿宋" w:cs="仿宋"/>
                <w:kern w:val="0"/>
                <w:sz w:val="18"/>
                <w:szCs w:val="18"/>
              </w:rPr>
            </w:pPr>
            <w:r>
              <w:rPr>
                <w:rFonts w:hint="eastAsia" w:ascii="仿宋" w:hAnsi="仿宋" w:eastAsia="仿宋" w:cs="仿宋"/>
                <w:kern w:val="0"/>
                <w:sz w:val="18"/>
                <w:szCs w:val="18"/>
              </w:rPr>
              <w:t>2、实施调兵山市长沟河流域生态修复工程。</w:t>
            </w:r>
          </w:p>
        </w:tc>
        <w:tc>
          <w:tcPr>
            <w:tcW w:w="10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1、符合铁岭市、调兵山市普适性清单一般性要求。</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ZH21128120028</w:t>
            </w:r>
          </w:p>
        </w:tc>
        <w:tc>
          <w:tcPr>
            <w:tcW w:w="372"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调兵山市</w:t>
            </w:r>
            <w:r>
              <w:rPr>
                <w:rFonts w:hint="eastAsia" w:ascii="仿宋" w:hAnsi="仿宋" w:eastAsia="仿宋" w:cs="仿宋"/>
                <w:kern w:val="0"/>
                <w:sz w:val="18"/>
                <w:szCs w:val="18"/>
              </w:rPr>
              <w:t>水环境城镇生活污染重点管控区</w:t>
            </w:r>
          </w:p>
        </w:tc>
        <w:tc>
          <w:tcPr>
            <w:tcW w:w="234"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调兵山市调兵山街道、大明镇</w:t>
            </w:r>
          </w:p>
        </w:tc>
        <w:tc>
          <w:tcPr>
            <w:tcW w:w="331"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77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bCs/>
                <w:kern w:val="0"/>
                <w:sz w:val="18"/>
                <w:szCs w:val="18"/>
              </w:rPr>
              <w:t>1、符合铁岭市、调兵山市普适性清单一般性要求。</w:t>
            </w:r>
          </w:p>
        </w:tc>
        <w:tc>
          <w:tcPr>
            <w:tcW w:w="93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1、启动调兵山市新开河水环境治理。</w:t>
            </w:r>
          </w:p>
        </w:tc>
        <w:tc>
          <w:tcPr>
            <w:tcW w:w="10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bCs/>
                <w:kern w:val="0"/>
                <w:sz w:val="18"/>
                <w:szCs w:val="18"/>
              </w:rPr>
              <w:t>1、符合铁岭市、调兵山市普适性清单一般性要求。</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bCs/>
                <w:kern w:val="0"/>
                <w:sz w:val="18"/>
                <w:szCs w:val="18"/>
              </w:rPr>
              <w:t>1、符合铁岭市、调兵山市普适性清单一般性要求。</w:t>
            </w:r>
          </w:p>
        </w:tc>
        <w:tc>
          <w:tcPr>
            <w:tcW w:w="389" w:type="pct"/>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《铁岭市深入打好污染防治攻坚战实施方案》</w:t>
            </w:r>
          </w:p>
        </w:tc>
      </w:tr>
    </w:tbl>
    <w:p>
      <w:pPr>
        <w:jc w:val="center"/>
      </w:pPr>
      <w:r>
        <w:br w:type="page"/>
      </w:r>
    </w:p>
    <w:p>
      <w:pPr>
        <w:pStyle w:val="2"/>
        <w:snapToGrid w:val="0"/>
        <w:spacing w:before="0" w:after="0" w:line="300" w:lineRule="auto"/>
        <w:jc w:val="center"/>
        <w:outlineLvl w:val="0"/>
        <w:rPr>
          <w:rFonts w:hint="eastAsia" w:ascii="黑体" w:hAnsi="黑体" w:eastAsia="黑体" w:cs="黑体"/>
          <w:b w:val="0"/>
          <w:bCs w:val="0"/>
          <w:sz w:val="24"/>
          <w:szCs w:val="24"/>
        </w:rPr>
      </w:pPr>
      <w:bookmarkStart w:id="21" w:name="_Toc17522"/>
      <w:bookmarkStart w:id="22" w:name="_Hlk38135382"/>
      <w:r>
        <w:rPr>
          <w:rFonts w:hint="eastAsia" w:ascii="黑体" w:hAnsi="黑体" w:eastAsia="黑体" w:cs="黑体"/>
          <w:b w:val="0"/>
          <w:bCs w:val="0"/>
          <w:sz w:val="24"/>
          <w:szCs w:val="24"/>
        </w:rPr>
        <w:t>表12银州区普适性准入要求</w:t>
      </w:r>
      <w:bookmarkEnd w:id="21"/>
    </w:p>
    <w:bookmarkEnd w:id="22"/>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670"/>
        <w:gridCol w:w="8923"/>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5" w:type="pct"/>
            <w:vAlign w:val="center"/>
          </w:tcPr>
          <w:p>
            <w:pPr>
              <w:jc w:val="center"/>
              <w:rPr>
                <w:rFonts w:ascii="仿宋" w:hAnsi="仿宋" w:eastAsia="仿宋" w:cs="仿宋"/>
                <w:b/>
                <w:kern w:val="0"/>
                <w:sz w:val="18"/>
                <w:szCs w:val="18"/>
              </w:rPr>
            </w:pPr>
            <w:bookmarkStart w:id="23" w:name="_Hlk38135370"/>
            <w:r>
              <w:rPr>
                <w:rFonts w:hint="eastAsia" w:ascii="仿宋" w:hAnsi="仿宋" w:eastAsia="仿宋" w:cs="仿宋"/>
                <w:b/>
                <w:kern w:val="0"/>
                <w:sz w:val="18"/>
                <w:szCs w:val="18"/>
              </w:rPr>
              <w:t>维度</w:t>
            </w:r>
          </w:p>
        </w:tc>
        <w:tc>
          <w:tcPr>
            <w:tcW w:w="589" w:type="pct"/>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清单编制要求</w:t>
            </w:r>
          </w:p>
        </w:tc>
        <w:tc>
          <w:tcPr>
            <w:tcW w:w="3147" w:type="pct"/>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准入要求</w:t>
            </w:r>
          </w:p>
        </w:tc>
        <w:tc>
          <w:tcPr>
            <w:tcW w:w="868" w:type="pct"/>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空间布局约束</w:t>
            </w: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禁止开发建设活动的要求</w:t>
            </w:r>
          </w:p>
        </w:tc>
        <w:tc>
          <w:tcPr>
            <w:tcW w:w="3147"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2、龙山风景名胜区禁建范围内禁止开展除法律、法规允许范围外的建设项目；</w:t>
            </w:r>
          </w:p>
          <w:p>
            <w:pPr>
              <w:jc w:val="left"/>
              <w:rPr>
                <w:rFonts w:ascii="仿宋" w:hAnsi="仿宋" w:eastAsia="仿宋" w:cs="仿宋"/>
                <w:kern w:val="0"/>
                <w:sz w:val="18"/>
                <w:szCs w:val="18"/>
              </w:rPr>
            </w:pPr>
            <w:r>
              <w:rPr>
                <w:rFonts w:hint="eastAsia" w:ascii="仿宋" w:hAnsi="仿宋" w:eastAsia="仿宋" w:cs="仿宋"/>
                <w:kern w:val="0"/>
                <w:sz w:val="18"/>
                <w:szCs w:val="18"/>
              </w:rPr>
              <w:t>3、依据国家部分工业行业淘汰落后生产工艺装备和产品指导目录、产业结构调整指导目录及相关行业污染物排放标准，完成落后产能淘汰（搬迁）工作；</w:t>
            </w:r>
          </w:p>
          <w:p>
            <w:pPr>
              <w:jc w:val="left"/>
              <w:rPr>
                <w:rFonts w:ascii="仿宋" w:hAnsi="仿宋" w:eastAsia="仿宋" w:cs="仿宋"/>
                <w:kern w:val="0"/>
                <w:sz w:val="18"/>
                <w:szCs w:val="18"/>
              </w:rPr>
            </w:pPr>
            <w:r>
              <w:rPr>
                <w:rFonts w:hint="eastAsia" w:ascii="仿宋" w:hAnsi="仿宋" w:eastAsia="仿宋" w:cs="仿宋"/>
                <w:kern w:val="0"/>
                <w:sz w:val="18"/>
                <w:szCs w:val="18"/>
              </w:rPr>
              <w:t>4、推动集中供热覆盖范围内的燃煤锅炉淘汰和高效节能锅炉推广工作，县级及以上城市建成区30万千瓦及以上热电联产电厂供暖半径15 km范围内的燃煤锅炉和落后的燃煤小热电全部关停整合，实现高效一体化供热；</w:t>
            </w:r>
          </w:p>
          <w:p>
            <w:pPr>
              <w:jc w:val="left"/>
              <w:rPr>
                <w:rFonts w:ascii="仿宋" w:hAnsi="仿宋" w:eastAsia="仿宋" w:cs="仿宋"/>
                <w:kern w:val="0"/>
                <w:sz w:val="18"/>
                <w:szCs w:val="18"/>
              </w:rPr>
            </w:pPr>
            <w:r>
              <w:rPr>
                <w:rFonts w:hint="eastAsia" w:ascii="仿宋" w:hAnsi="仿宋" w:eastAsia="仿宋" w:cs="仿宋"/>
                <w:kern w:val="0"/>
                <w:sz w:val="18"/>
                <w:szCs w:val="18"/>
              </w:rPr>
              <w:t>5、严控新建燃煤锅炉，到</w:t>
            </w:r>
            <w:r>
              <w:rPr>
                <w:rFonts w:ascii="仿宋" w:hAnsi="仿宋" w:eastAsia="仿宋" w:cs="仿宋"/>
                <w:kern w:val="0"/>
                <w:sz w:val="18"/>
                <w:szCs w:val="18"/>
              </w:rPr>
              <w:t>2025年，城市建成区基本淘汰35蒸吨/小时及以下燃煤锅炉，</w:t>
            </w:r>
            <w:r>
              <w:rPr>
                <w:rFonts w:hint="eastAsia" w:ascii="仿宋" w:hAnsi="仿宋" w:eastAsia="仿宋" w:cs="仿宋"/>
                <w:kern w:val="0"/>
                <w:sz w:val="18"/>
                <w:szCs w:val="18"/>
              </w:rPr>
              <w:t>加快替代散烧煤供暖，积极探索城中村、城乡结合部和农村地区采用清洁能源取暖模式。</w:t>
            </w:r>
          </w:p>
        </w:tc>
        <w:tc>
          <w:tcPr>
            <w:tcW w:w="868" w:type="pct"/>
          </w:tcPr>
          <w:p>
            <w:pPr>
              <w:jc w:val="left"/>
              <w:rPr>
                <w:rFonts w:ascii="仿宋" w:hAnsi="仿宋" w:eastAsia="仿宋" w:cs="仿宋"/>
                <w:kern w:val="0"/>
                <w:sz w:val="18"/>
                <w:szCs w:val="18"/>
              </w:rPr>
            </w:pPr>
            <w:r>
              <w:rPr>
                <w:rFonts w:hint="eastAsia" w:ascii="仿宋" w:hAnsi="仿宋" w:eastAsia="仿宋" w:cs="仿宋"/>
                <w:sz w:val="18"/>
                <w:szCs w:val="18"/>
              </w:rPr>
              <w:t>《铁岭市“十四五”节能减排综合工作方案》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pPr>
              <w:jc w:val="center"/>
              <w:rPr>
                <w:rFonts w:ascii="仿宋" w:hAnsi="仿宋" w:eastAsia="仿宋" w:cs="仿宋"/>
                <w:kern w:val="0"/>
                <w:sz w:val="18"/>
                <w:szCs w:val="18"/>
              </w:rPr>
            </w:pP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限制开发建设活动的要求</w:t>
            </w:r>
          </w:p>
        </w:tc>
        <w:tc>
          <w:tcPr>
            <w:tcW w:w="3147"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868"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pPr>
              <w:jc w:val="center"/>
              <w:rPr>
                <w:rFonts w:ascii="仿宋" w:hAnsi="仿宋" w:eastAsia="仿宋" w:cs="仿宋"/>
                <w:kern w:val="0"/>
                <w:sz w:val="18"/>
                <w:szCs w:val="18"/>
              </w:rPr>
            </w:pP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不符合空间布局的要求</w:t>
            </w:r>
          </w:p>
        </w:tc>
        <w:tc>
          <w:tcPr>
            <w:tcW w:w="3147" w:type="pct"/>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2、城市建成区重污染企业搬迁改造或关闭退出；</w:t>
            </w:r>
          </w:p>
          <w:p>
            <w:pPr>
              <w:jc w:val="left"/>
              <w:rPr>
                <w:rFonts w:ascii="仿宋" w:hAnsi="仿宋" w:eastAsia="仿宋" w:cs="仿宋"/>
                <w:kern w:val="0"/>
                <w:sz w:val="18"/>
                <w:szCs w:val="18"/>
              </w:rPr>
            </w:pPr>
            <w:r>
              <w:rPr>
                <w:rFonts w:hint="eastAsia" w:ascii="仿宋" w:hAnsi="仿宋" w:eastAsia="仿宋" w:cs="仿宋"/>
                <w:kern w:val="0"/>
                <w:sz w:val="18"/>
                <w:szCs w:val="18"/>
              </w:rPr>
              <w:t>3、划定禁止露天烧烤食品区域。</w:t>
            </w:r>
          </w:p>
        </w:tc>
        <w:tc>
          <w:tcPr>
            <w:tcW w:w="868" w:type="pct"/>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污染物排放管控</w:t>
            </w: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允许排放量要求</w:t>
            </w:r>
          </w:p>
        </w:tc>
        <w:tc>
          <w:tcPr>
            <w:tcW w:w="3147" w:type="pct"/>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2、城市污水处理率达到100%，生活垃圾无害处理率达到100%；工业废水排放达标率达到100%；</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、畜禽规模养殖场粪污处理设施装备配套率达到100%，粪污基本实现无害化处理、资源化还田利用；</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、严格执行饮用水水源保护区制度。</w:t>
            </w:r>
          </w:p>
        </w:tc>
        <w:tc>
          <w:tcPr>
            <w:tcW w:w="868" w:type="pct"/>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pPr>
              <w:jc w:val="center"/>
              <w:rPr>
                <w:rFonts w:ascii="仿宋" w:hAnsi="仿宋" w:eastAsia="仿宋" w:cs="仿宋"/>
                <w:kern w:val="0"/>
                <w:sz w:val="18"/>
                <w:szCs w:val="18"/>
              </w:rPr>
            </w:pP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现有源提标升级改造的要求</w:t>
            </w:r>
          </w:p>
        </w:tc>
        <w:tc>
          <w:tcPr>
            <w:tcW w:w="3147" w:type="pct"/>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2、辽河、柴河和凡河等水污染严重地区，严格控制高耗水、高污染行业发展，新建、改建、扩建重点行业建设项目需实行主要水污染物排放减量置换；</w:t>
            </w:r>
          </w:p>
          <w:p>
            <w:pPr>
              <w:rPr>
                <w:rFonts w:ascii="仿宋" w:hAnsi="仿宋" w:eastAsia="仿宋" w:cs="仿宋"/>
                <w:kern w:val="0"/>
                <w:sz w:val="18"/>
                <w:szCs w:val="18"/>
              </w:rPr>
            </w:pPr>
            <w:r>
              <w:rPr>
                <w:rFonts w:hint="eastAsia" w:ascii="仿宋" w:hAnsi="仿宋" w:eastAsia="仿宋" w:cs="仿宋"/>
                <w:kern w:val="0"/>
                <w:sz w:val="18"/>
                <w:szCs w:val="18"/>
              </w:rPr>
              <w:t>3、划分供热区域，停用、改造、合并分散的锅炉房，加大热电厂建设力度；</w:t>
            </w:r>
          </w:p>
          <w:p>
            <w:pPr>
              <w:rPr>
                <w:rFonts w:ascii="仿宋" w:hAnsi="仿宋" w:eastAsia="仿宋" w:cs="仿宋"/>
                <w:kern w:val="0"/>
                <w:sz w:val="18"/>
                <w:szCs w:val="18"/>
              </w:rPr>
            </w:pPr>
            <w:r>
              <w:rPr>
                <w:rFonts w:hint="eastAsia" w:ascii="仿宋" w:hAnsi="仿宋" w:eastAsia="仿宋" w:cs="仿宋"/>
                <w:kern w:val="0"/>
                <w:sz w:val="18"/>
                <w:szCs w:val="18"/>
              </w:rPr>
              <w:t>4、对工业园区进行集中整治，开展达标改造，减少工业集聚区污染；</w:t>
            </w:r>
          </w:p>
          <w:p>
            <w:pPr>
              <w:rPr>
                <w:rFonts w:ascii="仿宋" w:hAnsi="仿宋" w:eastAsia="仿宋" w:cs="仿宋"/>
                <w:kern w:val="0"/>
                <w:sz w:val="18"/>
                <w:szCs w:val="18"/>
              </w:rPr>
            </w:pPr>
            <w:r>
              <w:rPr>
                <w:rFonts w:hint="eastAsia" w:ascii="仿宋" w:hAnsi="仿宋" w:eastAsia="仿宋" w:cs="仿宋"/>
                <w:kern w:val="0"/>
                <w:sz w:val="18"/>
                <w:szCs w:val="18"/>
              </w:rPr>
              <w:t>5、餐饮业要采取油烟净化措施并保持正常运行，将油烟通过专用烟道达标排放；</w:t>
            </w:r>
          </w:p>
          <w:p>
            <w:pPr>
              <w:rPr>
                <w:rFonts w:ascii="仿宋" w:hAnsi="仿宋" w:eastAsia="仿宋" w:cs="仿宋"/>
                <w:kern w:val="0"/>
                <w:sz w:val="18"/>
                <w:szCs w:val="18"/>
              </w:rPr>
            </w:pPr>
            <w:r>
              <w:rPr>
                <w:rFonts w:hint="eastAsia" w:ascii="仿宋" w:hAnsi="仿宋" w:eastAsia="仿宋" w:cs="仿宋"/>
                <w:kern w:val="0"/>
                <w:sz w:val="18"/>
                <w:szCs w:val="18"/>
              </w:rPr>
              <w:t>6、建成银州区柴河北岸污水整治工程、玉深路泵站至二台子泵站污水管线、光荣街至汇工街压力管线及光荣街雨水泵站工程； 启动实施排水管网改造工程(雨污分流二期)。</w:t>
            </w:r>
          </w:p>
        </w:tc>
        <w:tc>
          <w:tcPr>
            <w:tcW w:w="868" w:type="pct"/>
          </w:tcPr>
          <w:p>
            <w:pPr>
              <w:rPr>
                <w:rFonts w:ascii="仿宋" w:hAnsi="仿宋" w:eastAsia="仿宋" w:cs="仿宋"/>
                <w:kern w:val="0"/>
                <w:sz w:val="18"/>
                <w:szCs w:val="18"/>
              </w:rPr>
            </w:pPr>
            <w:r>
              <w:rPr>
                <w:rFonts w:hint="eastAsia" w:ascii="仿宋" w:hAnsi="仿宋" w:eastAsia="仿宋" w:cs="仿宋"/>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环境风险防控</w:t>
            </w: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联防联控要求</w:t>
            </w:r>
          </w:p>
        </w:tc>
        <w:tc>
          <w:tcPr>
            <w:tcW w:w="3147" w:type="pct"/>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2、强化与省内其他城市大气污染和辽河中游水体污染防治联防联控协作机制，加强区域内重污染应急联动；</w:t>
            </w:r>
          </w:p>
          <w:p>
            <w:pPr>
              <w:rPr>
                <w:rFonts w:ascii="仿宋" w:hAnsi="仿宋" w:eastAsia="仿宋" w:cs="仿宋"/>
                <w:kern w:val="0"/>
                <w:sz w:val="18"/>
                <w:szCs w:val="18"/>
              </w:rPr>
            </w:pPr>
            <w:r>
              <w:rPr>
                <w:rFonts w:hint="eastAsia" w:ascii="仿宋" w:hAnsi="仿宋" w:eastAsia="仿宋" w:cs="仿宋"/>
                <w:kern w:val="0"/>
                <w:sz w:val="18"/>
                <w:szCs w:val="18"/>
              </w:rPr>
              <w:t>3、禁止在辽河干流、柴河和凡河等水系干流沿岸等敏感区域新建化工、印染等风险项目；</w:t>
            </w:r>
          </w:p>
          <w:p>
            <w:pPr>
              <w:rPr>
                <w:rFonts w:ascii="仿宋" w:hAnsi="仿宋" w:eastAsia="仿宋" w:cs="仿宋"/>
                <w:kern w:val="0"/>
                <w:sz w:val="18"/>
                <w:szCs w:val="18"/>
              </w:rPr>
            </w:pPr>
            <w:r>
              <w:rPr>
                <w:rFonts w:hint="eastAsia" w:ascii="仿宋" w:hAnsi="仿宋" w:eastAsia="仿宋" w:cs="仿宋"/>
                <w:kern w:val="0"/>
                <w:sz w:val="18"/>
                <w:szCs w:val="18"/>
              </w:rPr>
              <w:t>4、全面取缔露天和敞开式汽修喷涂作业，实现汽修涂装喷烤漆房内作业。</w:t>
            </w:r>
          </w:p>
        </w:tc>
        <w:tc>
          <w:tcPr>
            <w:tcW w:w="868" w:type="pct"/>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restar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资源利用效率</w:t>
            </w: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水资源利用效率要求</w:t>
            </w:r>
          </w:p>
        </w:tc>
        <w:tc>
          <w:tcPr>
            <w:tcW w:w="3147" w:type="pct"/>
            <w:vAlign w:val="center"/>
          </w:tcPr>
          <w:p>
            <w:pPr>
              <w:numPr>
                <w:ilvl w:val="0"/>
                <w:numId w:val="8"/>
              </w:numPr>
              <w:rPr>
                <w:rFonts w:ascii="仿宋" w:hAnsi="仿宋" w:eastAsia="仿宋" w:cs="仿宋"/>
                <w:kern w:val="0"/>
                <w:sz w:val="18"/>
                <w:szCs w:val="18"/>
              </w:rPr>
            </w:pPr>
            <w:r>
              <w:rPr>
                <w:rFonts w:hint="eastAsia" w:ascii="仿宋" w:hAnsi="仿宋" w:eastAsia="仿宋" w:cs="仿宋"/>
                <w:kern w:val="0"/>
                <w:sz w:val="18"/>
                <w:szCs w:val="18"/>
              </w:rPr>
              <w:t>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2、实施银州区城市内河水系连通工程。</w:t>
            </w:r>
          </w:p>
        </w:tc>
        <w:tc>
          <w:tcPr>
            <w:tcW w:w="868" w:type="pct"/>
          </w:tcPr>
          <w:p>
            <w:pPr>
              <w:rPr>
                <w:rFonts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pPr>
              <w:jc w:val="center"/>
              <w:rPr>
                <w:rFonts w:ascii="仿宋" w:hAnsi="仿宋" w:eastAsia="仿宋" w:cs="仿宋"/>
                <w:kern w:val="0"/>
                <w:sz w:val="18"/>
                <w:szCs w:val="18"/>
              </w:rPr>
            </w:pP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能源利用效率要求</w:t>
            </w:r>
          </w:p>
        </w:tc>
        <w:tc>
          <w:tcPr>
            <w:tcW w:w="3147" w:type="pct"/>
            <w:vAlign w:val="center"/>
          </w:tcPr>
          <w:p>
            <w:pPr>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rPr>
                <w:rFonts w:ascii="仿宋" w:hAnsi="仿宋" w:eastAsia="仿宋" w:cs="仿宋"/>
                <w:kern w:val="0"/>
                <w:sz w:val="18"/>
                <w:szCs w:val="18"/>
              </w:rPr>
            </w:pPr>
            <w:r>
              <w:rPr>
                <w:rFonts w:hint="eastAsia" w:ascii="仿宋" w:hAnsi="仿宋" w:eastAsia="仿宋" w:cs="仿宋"/>
                <w:kern w:val="0"/>
                <w:sz w:val="18"/>
                <w:szCs w:val="18"/>
              </w:rPr>
              <w:t>2、拆除不符合规定的高污染燃料燃烧设施，禁止销售、使用高污染燃料；</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、积极引进推广使用电能、天然气和石油液化气，鼓励发展太阳能、地热能等清洁能源；</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、强制拆除逾期燃用高污染燃料燃烧设施，淘汰燃用高污染燃料的设施，取缔销售高污染燃料的点位。</w:t>
            </w:r>
          </w:p>
        </w:tc>
        <w:tc>
          <w:tcPr>
            <w:tcW w:w="868" w:type="pct"/>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pPr>
              <w:jc w:val="center"/>
              <w:rPr>
                <w:rFonts w:ascii="仿宋" w:hAnsi="仿宋" w:eastAsia="仿宋" w:cs="仿宋"/>
                <w:kern w:val="0"/>
                <w:sz w:val="18"/>
                <w:szCs w:val="18"/>
              </w:rPr>
            </w:pP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土地资源利用要求</w:t>
            </w:r>
          </w:p>
        </w:tc>
        <w:tc>
          <w:tcPr>
            <w:tcW w:w="3147" w:type="pct"/>
            <w:vAlign w:val="center"/>
          </w:tcPr>
          <w:p>
            <w:pPr>
              <w:rPr>
                <w:rFonts w:ascii="仿宋" w:hAnsi="仿宋" w:eastAsia="仿宋" w:cs="仿宋"/>
                <w:kern w:val="0"/>
                <w:sz w:val="18"/>
                <w:szCs w:val="18"/>
              </w:rPr>
            </w:pPr>
            <w:r>
              <w:rPr>
                <w:rFonts w:hint="eastAsia" w:ascii="仿宋" w:hAnsi="仿宋" w:eastAsia="仿宋" w:cs="仿宋"/>
                <w:kern w:val="0"/>
                <w:sz w:val="18"/>
                <w:szCs w:val="18"/>
              </w:rPr>
              <w:t>1、加快棚户区改造，结合工业用地置换发展居住用地。</w:t>
            </w:r>
          </w:p>
        </w:tc>
        <w:tc>
          <w:tcPr>
            <w:tcW w:w="868" w:type="pct"/>
          </w:tcPr>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Merge w:val="continue"/>
            <w:vAlign w:val="center"/>
          </w:tcPr>
          <w:p>
            <w:pPr>
              <w:jc w:val="center"/>
              <w:rPr>
                <w:rFonts w:ascii="仿宋" w:hAnsi="仿宋" w:eastAsia="仿宋" w:cs="仿宋"/>
                <w:kern w:val="0"/>
                <w:sz w:val="18"/>
                <w:szCs w:val="18"/>
              </w:rPr>
            </w:pPr>
          </w:p>
        </w:tc>
        <w:tc>
          <w:tcPr>
            <w:tcW w:w="589" w:type="pct"/>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高污染燃料禁燃区要求</w:t>
            </w:r>
          </w:p>
        </w:tc>
        <w:tc>
          <w:tcPr>
            <w:tcW w:w="3147" w:type="pct"/>
            <w:vAlign w:val="center"/>
          </w:tcPr>
          <w:p>
            <w:pPr>
              <w:jc w:val="left"/>
              <w:rPr>
                <w:rFonts w:ascii="仿宋" w:hAnsi="仿宋" w:eastAsia="仿宋" w:cs="仿宋"/>
                <w:strike/>
                <w:kern w:val="0"/>
                <w:sz w:val="18"/>
                <w:szCs w:val="18"/>
              </w:rPr>
            </w:pPr>
            <w:r>
              <w:rPr>
                <w:rFonts w:hint="eastAsia" w:ascii="仿宋" w:hAnsi="仿宋" w:eastAsia="仿宋" w:cs="仿宋"/>
                <w:kern w:val="0"/>
                <w:sz w:val="18"/>
                <w:szCs w:val="18"/>
              </w:rPr>
              <w:t>1、</w:t>
            </w:r>
            <w:r>
              <w:rPr>
                <w:rFonts w:hint="eastAsia" w:ascii="仿宋" w:hAnsi="仿宋" w:eastAsia="仿宋" w:cs="仿宋"/>
                <w:bCs/>
                <w:kern w:val="0"/>
                <w:sz w:val="18"/>
                <w:szCs w:val="18"/>
              </w:rPr>
              <w:t>执行</w:t>
            </w:r>
            <w:r>
              <w:rPr>
                <w:rFonts w:hint="eastAsia" w:ascii="仿宋" w:hAnsi="仿宋" w:eastAsia="仿宋" w:cs="仿宋"/>
                <w:bCs/>
                <w:kern w:val="0"/>
                <w:sz w:val="18"/>
                <w:szCs w:val="18"/>
                <w:lang w:eastAsia="zh-CN"/>
              </w:rPr>
              <w:t>辽宁省</w:t>
            </w:r>
            <w:r>
              <w:rPr>
                <w:rFonts w:hint="eastAsia" w:ascii="仿宋" w:hAnsi="仿宋" w:eastAsia="仿宋" w:cs="仿宋"/>
                <w:bCs/>
                <w:kern w:val="0"/>
                <w:sz w:val="18"/>
                <w:szCs w:val="18"/>
              </w:rPr>
              <w:t>“三线一单”管控要求及铁岭市总体准入要求。</w:t>
            </w:r>
          </w:p>
        </w:tc>
        <w:tc>
          <w:tcPr>
            <w:tcW w:w="868" w:type="pct"/>
          </w:tcPr>
          <w:p>
            <w:pPr>
              <w:jc w:val="left"/>
              <w:rPr>
                <w:rFonts w:ascii="仿宋" w:hAnsi="仿宋" w:eastAsia="仿宋" w:cs="仿宋"/>
                <w:kern w:val="0"/>
                <w:sz w:val="18"/>
                <w:szCs w:val="18"/>
              </w:rPr>
            </w:pPr>
          </w:p>
        </w:tc>
      </w:tr>
      <w:bookmarkEnd w:id="23"/>
    </w:tbl>
    <w:p>
      <w:pPr>
        <w:jc w:val="center"/>
      </w:pPr>
    </w:p>
    <w:p>
      <w:pPr>
        <w:jc w:val="center"/>
        <w:sectPr>
          <w:pgSz w:w="16838" w:h="11906" w:orient="landscape"/>
          <w:pgMar w:top="1800" w:right="1440" w:bottom="1800" w:left="1440" w:header="851" w:footer="992" w:gutter="0"/>
          <w:pgNumType w:fmt="numberInDash"/>
          <w:cols w:space="425" w:num="1"/>
          <w:docGrid w:type="lines" w:linePitch="312"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24" w:name="_Toc31147"/>
      <w:r>
        <w:rPr>
          <w:rFonts w:hint="eastAsia" w:ascii="黑体" w:hAnsi="黑体" w:eastAsia="黑体" w:cs="黑体"/>
          <w:b w:val="0"/>
          <w:bCs w:val="0"/>
          <w:sz w:val="24"/>
          <w:szCs w:val="24"/>
        </w:rPr>
        <w:t>表13银州区各管控单元差别化准入清单</w:t>
      </w:r>
      <w:bookmarkEnd w:id="24"/>
    </w:p>
    <w:tbl>
      <w:tblPr>
        <w:tblStyle w:val="11"/>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992"/>
        <w:gridCol w:w="897"/>
        <w:gridCol w:w="861"/>
        <w:gridCol w:w="2920"/>
        <w:gridCol w:w="2844"/>
        <w:gridCol w:w="1392"/>
        <w:gridCol w:w="168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bookmarkStart w:id="25" w:name="_Hlk38135625"/>
            <w:r>
              <w:rPr>
                <w:rFonts w:hint="eastAsia" w:ascii="仿宋" w:hAnsi="仿宋" w:eastAsia="仿宋" w:cs="仿宋"/>
                <w:b/>
                <w:kern w:val="0"/>
                <w:sz w:val="18"/>
                <w:szCs w:val="18"/>
              </w:rPr>
              <w:t>环境管控单元编号</w:t>
            </w:r>
            <w:bookmarkEnd w:id="25"/>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29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28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ZH21120210002</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龙山风景名胜区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银州区龙山乡、</w:t>
            </w:r>
            <w:r>
              <w:rPr>
                <w:rFonts w:hint="eastAsia" w:ascii="仿宋" w:hAnsi="仿宋" w:eastAsia="仿宋" w:cs="仿宋"/>
                <w:kern w:val="0"/>
                <w:sz w:val="18"/>
                <w:szCs w:val="18"/>
                <w:lang w:val="en-US" w:eastAsia="zh-CN"/>
              </w:rPr>
              <w:t>种畜场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1、严格按照《风景名胜区管理条例》、《辽宁省环境保护条例》《辽宁省风景名胜保护管理暂行条例》及龙山风景名胜区总体规划进行管控：</w:t>
            </w:r>
          </w:p>
          <w:p>
            <w:pPr>
              <w:rPr>
                <w:rFonts w:ascii="仿宋" w:hAnsi="仿宋" w:eastAsia="仿宋" w:cs="仿宋"/>
                <w:kern w:val="0"/>
                <w:sz w:val="18"/>
                <w:szCs w:val="18"/>
              </w:rPr>
            </w:pPr>
            <w:r>
              <w:rPr>
                <w:rFonts w:hint="eastAsia" w:ascii="仿宋" w:hAnsi="仿宋" w:eastAsia="仿宋" w:cs="仿宋"/>
                <w:kern w:val="0"/>
                <w:sz w:val="18"/>
                <w:szCs w:val="18"/>
              </w:rPr>
              <w:t>2、禁止开山、采石、开矿、修坟立碑等破坏景观、植被和地形地貌的活动；</w:t>
            </w:r>
          </w:p>
          <w:p>
            <w:pPr>
              <w:rPr>
                <w:rFonts w:ascii="仿宋" w:hAnsi="仿宋" w:eastAsia="仿宋" w:cs="仿宋"/>
                <w:kern w:val="0"/>
                <w:sz w:val="18"/>
                <w:szCs w:val="18"/>
              </w:rPr>
            </w:pPr>
            <w:r>
              <w:rPr>
                <w:rFonts w:hint="eastAsia" w:ascii="仿宋" w:hAnsi="仿宋" w:eastAsia="仿宋" w:cs="仿宋"/>
                <w:kern w:val="0"/>
                <w:sz w:val="18"/>
                <w:szCs w:val="18"/>
              </w:rPr>
              <w:t>3、严禁在风景名胜区内毁林、垦荒、狩猎、放牧、挖土、埋坟、凿石、取砂以及其他伤损植被的行为和污染环境；</w:t>
            </w:r>
          </w:p>
          <w:p>
            <w:pPr>
              <w:rPr>
                <w:rFonts w:ascii="仿宋" w:hAnsi="仿宋" w:eastAsia="仿宋" w:cs="仿宋"/>
                <w:kern w:val="0"/>
                <w:sz w:val="18"/>
                <w:szCs w:val="18"/>
              </w:rPr>
            </w:pPr>
            <w:r>
              <w:rPr>
                <w:rFonts w:hint="eastAsia" w:ascii="仿宋" w:hAnsi="仿宋" w:eastAsia="仿宋" w:cs="仿宋"/>
                <w:kern w:val="0"/>
                <w:sz w:val="18"/>
                <w:szCs w:val="18"/>
              </w:rPr>
              <w:t>4、严禁发生一切易引起火灾的行为；</w:t>
            </w:r>
          </w:p>
          <w:p>
            <w:pPr>
              <w:rPr>
                <w:rFonts w:ascii="仿宋" w:hAnsi="仿宋" w:eastAsia="仿宋" w:cs="仿宋"/>
                <w:kern w:val="0"/>
                <w:sz w:val="18"/>
                <w:szCs w:val="18"/>
              </w:rPr>
            </w:pPr>
            <w:r>
              <w:rPr>
                <w:rFonts w:hint="eastAsia" w:ascii="仿宋" w:hAnsi="仿宋" w:eastAsia="仿宋" w:cs="仿宋"/>
                <w:kern w:val="0"/>
                <w:sz w:val="18"/>
                <w:szCs w:val="18"/>
              </w:rPr>
              <w:t>5、严格限制在龙山风景名胜区范围内占用土地、建设房屋、修建寺庙或其他工程；</w:t>
            </w:r>
          </w:p>
          <w:p>
            <w:pPr>
              <w:rPr>
                <w:rFonts w:ascii="仿宋" w:hAnsi="仿宋" w:eastAsia="仿宋" w:cs="仿宋"/>
                <w:kern w:val="0"/>
                <w:sz w:val="18"/>
                <w:szCs w:val="18"/>
              </w:rPr>
            </w:pPr>
            <w:r>
              <w:rPr>
                <w:rFonts w:hint="eastAsia" w:ascii="仿宋" w:hAnsi="仿宋" w:eastAsia="仿宋" w:cs="仿宋"/>
                <w:kern w:val="0"/>
                <w:sz w:val="18"/>
                <w:szCs w:val="18"/>
              </w:rPr>
              <w:t>6、按规划进行建设的项目，不得破坏风景区的景观特色和生态环境，其布局、高度、体量、造型和色彩等，都必须与景观和环境相协调；</w:t>
            </w:r>
          </w:p>
          <w:p>
            <w:pPr>
              <w:rPr>
                <w:rFonts w:ascii="仿宋" w:hAnsi="仿宋" w:eastAsia="仿宋" w:cs="仿宋"/>
                <w:kern w:val="0"/>
                <w:sz w:val="18"/>
                <w:szCs w:val="18"/>
              </w:rPr>
            </w:pPr>
            <w:r>
              <w:rPr>
                <w:rFonts w:hint="eastAsia" w:ascii="仿宋" w:hAnsi="仿宋" w:eastAsia="仿宋" w:cs="仿宋"/>
                <w:kern w:val="0"/>
                <w:sz w:val="18"/>
                <w:szCs w:val="18"/>
              </w:rPr>
              <w:t>7、在龙山风景名胜区及其外围保护地带范围内，不得建设工矿企业、仓库、医院、休疗养机构、住宅等破坏景观、污染环境、妨碍游览的项目和设施。在龙山风景名胜区及其外围保护地带范围内，严禁建设不符合龙山风景名胜区详细规划的任何项目；</w:t>
            </w:r>
          </w:p>
          <w:p>
            <w:pPr>
              <w:rPr>
                <w:rFonts w:ascii="仿宋" w:hAnsi="仿宋" w:eastAsia="仿宋" w:cs="仿宋"/>
                <w:kern w:val="0"/>
                <w:sz w:val="18"/>
                <w:szCs w:val="18"/>
              </w:rPr>
            </w:pPr>
            <w:r>
              <w:rPr>
                <w:rFonts w:hint="eastAsia" w:ascii="仿宋" w:hAnsi="仿宋" w:eastAsia="仿宋" w:cs="仿宋"/>
                <w:kern w:val="0"/>
                <w:sz w:val="18"/>
                <w:szCs w:val="18"/>
              </w:rPr>
              <w:t>8、已占用龙山风景名胜区土地的单位和个人必须限期迁出；</w:t>
            </w:r>
          </w:p>
          <w:p>
            <w:pPr>
              <w:rPr>
                <w:rFonts w:ascii="仿宋" w:hAnsi="仿宋" w:eastAsia="仿宋" w:cs="仿宋"/>
                <w:kern w:val="0"/>
                <w:sz w:val="18"/>
                <w:szCs w:val="18"/>
              </w:rPr>
            </w:pPr>
            <w:r>
              <w:rPr>
                <w:rFonts w:hint="eastAsia" w:ascii="仿宋" w:hAnsi="仿宋" w:eastAsia="仿宋" w:cs="仿宋"/>
                <w:kern w:val="0"/>
                <w:sz w:val="18"/>
                <w:szCs w:val="18"/>
              </w:rPr>
              <w:t>严格限制在龙山风景名胜区内采集标本、野生药材和其他林副产品；</w:t>
            </w:r>
          </w:p>
          <w:p>
            <w:pPr>
              <w:rPr>
                <w:rFonts w:ascii="仿宋" w:hAnsi="仿宋" w:eastAsia="仿宋" w:cs="仿宋"/>
                <w:kern w:val="0"/>
                <w:sz w:val="18"/>
                <w:szCs w:val="18"/>
              </w:rPr>
            </w:pPr>
            <w:r>
              <w:rPr>
                <w:rFonts w:hint="eastAsia" w:ascii="仿宋" w:hAnsi="仿宋" w:eastAsia="仿宋" w:cs="仿宋"/>
                <w:kern w:val="0"/>
                <w:sz w:val="18"/>
                <w:szCs w:val="18"/>
              </w:rPr>
              <w:t>9、严禁可能导致水体污染的行为，龙山风景名胜区内的柴河河道应保持水流畅通、水质清洁，严禁围、填、堵、塞柴河河道；</w:t>
            </w:r>
          </w:p>
          <w:p>
            <w:pPr>
              <w:rPr>
                <w:rFonts w:ascii="仿宋" w:hAnsi="仿宋" w:eastAsia="仿宋" w:cs="仿宋"/>
                <w:kern w:val="0"/>
                <w:sz w:val="18"/>
                <w:szCs w:val="18"/>
              </w:rPr>
            </w:pPr>
            <w:r>
              <w:rPr>
                <w:rFonts w:hint="eastAsia" w:ascii="仿宋" w:hAnsi="仿宋" w:eastAsia="仿宋" w:cs="仿宋"/>
                <w:kern w:val="0"/>
                <w:sz w:val="18"/>
                <w:szCs w:val="18"/>
              </w:rPr>
              <w:t>10、在文物保护单位保护范围内不得进行其他建设工程，在控制地带内修建新建筑和构筑物必须符合文物保护管理规定；</w:t>
            </w:r>
          </w:p>
          <w:p>
            <w:pPr>
              <w:rPr>
                <w:rFonts w:ascii="仿宋" w:hAnsi="仿宋" w:eastAsia="仿宋" w:cs="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、严禁擅自开山采石、挖沙取土、开荒种地、埋坟立碑，平整练功场地，破坏地貌等行为；</w:t>
            </w:r>
          </w:p>
          <w:p>
            <w:pPr>
              <w:rPr>
                <w:rFonts w:ascii="仿宋" w:hAnsi="仿宋" w:eastAsia="仿宋" w:cs="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、严禁设置影响景观、妨碍观瞻、污染环境的店、摊、亭、棚等经营性摊点；</w:t>
            </w:r>
          </w:p>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、龙山风景名胜区内禁止货车、铲车、挖掘机、拖拉机及其他农用车辆通行。</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1、风景名胜区及其周边300米范围内执行大气环境一类功能区标准。</w:t>
            </w: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1、符合铁岭市、银州区普适性清单一般性要求。</w:t>
            </w:r>
          </w:p>
        </w:tc>
        <w:tc>
          <w:tcPr>
            <w:tcW w:w="1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1、符合铁岭市、银州区普适性清单一般性要求。</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编制依据：《风景名胜区管理条例》《辽宁省环境保护条例》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《辽宁省风景名胜保护管理暂行条例》。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ZH21120210005</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辽河、柴河干流及周边水土保持功能红线区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银州区龙山乡、种畜场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1、执行总体准入清单中有关生态保护红线的相关规定；</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6、限制或者禁止可能造成水土流失的生产建设活动；禁止在二十五度以上陡坡地开垦种植农作物；禁止毁林开荒、烧山开荒和陡坡地开垦；全面实施天然林保护工程，增强区域水土保持能力。</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1、符合铁岭市、银州区普适性清单一般性要求。</w:t>
            </w: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1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1、符合铁岭市、银州区普适性清单一般性要求。</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编制依据：《关于划定并严守生态保护红线的若干意见》（厅字〔2017〕2号）</w:t>
            </w:r>
          </w:p>
          <w:p>
            <w:pP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《生态保护红线管理办法(暂行)》。</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《环境保护综合名录（2021年版）》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ZH21120210006</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银州区水源涵养与水土保持一般生态空间</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银州区龙山乡、种畜场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1、执行水源涵养与水土保持</w:t>
            </w:r>
            <w:r>
              <w:rPr>
                <w:rFonts w:hint="eastAsia" w:ascii="仿宋" w:hAnsi="仿宋" w:eastAsia="仿宋" w:cs="仿宋"/>
                <w:sz w:val="18"/>
                <w:szCs w:val="18"/>
              </w:rPr>
              <w:t>一般生态空间总体管控要求，执行</w:t>
            </w:r>
            <w:r>
              <w:rPr>
                <w:rFonts w:hint="eastAsia" w:ascii="仿宋" w:hAnsi="仿宋" w:eastAsia="仿宋" w:cs="仿宋"/>
                <w:kern w:val="0"/>
                <w:sz w:val="18"/>
                <w:szCs w:val="18"/>
              </w:rPr>
              <w:t>《国家级公益林管理办法》《辽宁省水土保持条例》；</w:t>
            </w:r>
          </w:p>
          <w:p>
            <w:pPr>
              <w:rPr>
                <w:rFonts w:ascii="仿宋" w:hAnsi="仿宋" w:eastAsia="仿宋" w:cs="仿宋"/>
                <w:kern w:val="0"/>
                <w:sz w:val="18"/>
                <w:szCs w:val="18"/>
              </w:rPr>
            </w:pPr>
            <w:r>
              <w:rPr>
                <w:rFonts w:hint="eastAsia" w:ascii="仿宋" w:hAnsi="仿宋" w:eastAsia="仿宋" w:cs="仿宋"/>
                <w:kern w:val="0"/>
                <w:sz w:val="18"/>
                <w:szCs w:val="18"/>
              </w:rPr>
              <w:t>2、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hint="eastAsia" w:ascii="仿宋" w:hAnsi="仿宋" w:eastAsia="仿宋" w:cs="仿宋"/>
                <w:kern w:val="0"/>
                <w:sz w:val="18"/>
                <w:szCs w:val="18"/>
              </w:rPr>
              <w:t>3、实施水土流失的预防监督和水土保持生态修复工程，营造水土保持林，限制陡坡垦殖和超载过牧，对水土保持林进行抚育更新；</w:t>
            </w:r>
          </w:p>
          <w:p>
            <w:pPr>
              <w:rPr>
                <w:rFonts w:ascii="仿宋" w:hAnsi="仿宋" w:eastAsia="仿宋" w:cs="仿宋"/>
                <w:kern w:val="0"/>
                <w:sz w:val="18"/>
                <w:szCs w:val="18"/>
              </w:rPr>
            </w:pPr>
            <w:r>
              <w:rPr>
                <w:rFonts w:hint="eastAsia" w:ascii="仿宋" w:hAnsi="仿宋" w:eastAsia="仿宋" w:cs="仿宋"/>
                <w:kern w:val="0"/>
                <w:sz w:val="18"/>
                <w:szCs w:val="18"/>
              </w:rPr>
              <w:t>4、加强生态保护与恢复，恢复与重建水源涵养区森林、草地、湿地等生态系统，对水源涵养林进行抚育更新。</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1、符合铁岭市、银州区普适性清单一般性要求。</w:t>
            </w: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1、符合铁岭市、银州区普适性清单一般性要求。</w:t>
            </w:r>
          </w:p>
        </w:tc>
        <w:tc>
          <w:tcPr>
            <w:tcW w:w="1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1、符合铁岭市、银州区普适性清单一般性要求。</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编制依据：《国家级公益林管理办法》《辽宁省水土保持条例》。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ZH21120210009</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辽宁铁岭凡河省级自然保护区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银州区种畜场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92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 w:val="18"/>
                <w:szCs w:val="18"/>
              </w:rPr>
            </w:pPr>
            <w:r>
              <w:rPr>
                <w:rFonts w:hint="eastAsia" w:ascii="仿宋" w:hAnsi="仿宋" w:eastAsia="仿宋" w:cs="仿宋"/>
                <w:kern w:val="0"/>
                <w:sz w:val="18"/>
                <w:szCs w:val="18"/>
              </w:rPr>
              <w:t>1、执行自然保护区总体管控要求，执行《中华人民共和国湿地保护法》《中华人民共和国自然保护区条例》《辽宁省环境保护条例》《铁岭市自然保护地整合优化方案》；</w:t>
            </w:r>
          </w:p>
          <w:p>
            <w:pPr>
              <w:snapToGrid w:val="0"/>
              <w:rPr>
                <w:rFonts w:ascii="仿宋" w:hAnsi="仿宋" w:eastAsia="仿宋" w:cs="仿宋"/>
                <w:kern w:val="0"/>
                <w:sz w:val="18"/>
                <w:szCs w:val="18"/>
              </w:rPr>
            </w:pPr>
            <w:r>
              <w:rPr>
                <w:rFonts w:hint="eastAsia" w:ascii="仿宋" w:hAnsi="仿宋" w:eastAsia="仿宋" w:cs="仿宋"/>
                <w:kern w:val="0"/>
                <w:sz w:val="18"/>
                <w:szCs w:val="18"/>
              </w:rPr>
              <w:t>2、禁止下列破坏湿地及其生态功能的行为：开（围）垦、排干自然湿地，永久性截断自然湿地水源；擅自填埋自然湿地，擅自采砂、采矿、取土；排放不符合水污染物排放标准的工业废水、生活污水及其他污染湿地的废水、污水，倾倒、堆放、丢弃、遗撒固体废物；过度放牧或者滥采野生植物，过度捕捞或者灭绝式捕捞，过度施肥、投药、投放饵料等污染湿地的种植养殖行为；其他破坏湿地及其生态功能的行为。</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凡河省级自然保护区及周边</w:t>
            </w:r>
            <w:r>
              <w:rPr>
                <w:rFonts w:ascii="仿宋" w:hAnsi="仿宋" w:eastAsia="仿宋" w:cs="仿宋"/>
                <w:kern w:val="0"/>
                <w:sz w:val="18"/>
                <w:szCs w:val="18"/>
              </w:rPr>
              <w:t>300米以内区域执行大气环境功能一类功能区标准；</w:t>
            </w:r>
          </w:p>
          <w:p>
            <w:pPr>
              <w:rPr>
                <w:rFonts w:ascii="仿宋" w:hAnsi="仿宋" w:eastAsia="仿宋" w:cs="仿宋"/>
                <w:kern w:val="0"/>
                <w:sz w:val="18"/>
                <w:szCs w:val="18"/>
              </w:rPr>
            </w:pPr>
            <w:r>
              <w:rPr>
                <w:rFonts w:ascii="仿宋" w:hAnsi="仿宋" w:eastAsia="仿宋" w:cs="仿宋"/>
                <w:kern w:val="0"/>
                <w:sz w:val="18"/>
                <w:szCs w:val="18"/>
              </w:rPr>
              <w:t>2、建设其他项目，其污染物排放不得超过国家和省规定的污染物排放标准；</w:t>
            </w:r>
          </w:p>
          <w:p>
            <w:pPr>
              <w:rPr>
                <w:rFonts w:ascii="仿宋" w:hAnsi="仿宋" w:eastAsia="仿宋" w:cs="仿宋"/>
                <w:kern w:val="0"/>
                <w:sz w:val="18"/>
                <w:szCs w:val="18"/>
              </w:rPr>
            </w:pPr>
            <w:r>
              <w:rPr>
                <w:rFonts w:ascii="仿宋" w:hAnsi="仿宋" w:eastAsia="仿宋" w:cs="仿宋"/>
                <w:kern w:val="0"/>
                <w:sz w:val="18"/>
                <w:szCs w:val="18"/>
              </w:rPr>
              <w:t>3、在自然保护区的</w:t>
            </w:r>
            <w:r>
              <w:rPr>
                <w:rFonts w:hint="eastAsia" w:ascii="仿宋" w:hAnsi="仿宋" w:eastAsia="仿宋" w:cs="仿宋"/>
                <w:kern w:val="0"/>
                <w:sz w:val="18"/>
                <w:szCs w:val="18"/>
              </w:rPr>
              <w:t>一般控制区内已经建成的设施，其污染物排放超过国家和省规定的排放标准的，应当限期治理。</w:t>
            </w: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kern w:val="0"/>
                <w:sz w:val="18"/>
                <w:szCs w:val="18"/>
              </w:rPr>
              <w:t>1、符合铁岭市、银州区普适性清单一般性要求</w:t>
            </w:r>
          </w:p>
        </w:tc>
        <w:tc>
          <w:tcPr>
            <w:tcW w:w="1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ascii="仿宋" w:hAnsi="仿宋" w:eastAsia="仿宋" w:cs="仿宋"/>
                <w:kern w:val="0"/>
                <w:sz w:val="18"/>
                <w:szCs w:val="18"/>
              </w:rPr>
              <w:t>1、符合铁岭市、银州区普适性清单一般性要求</w:t>
            </w:r>
          </w:p>
        </w:tc>
        <w:tc>
          <w:tcPr>
            <w:tcW w:w="1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《中华人民共和国湿地保护法》</w:t>
            </w:r>
          </w:p>
          <w:p>
            <w:pPr>
              <w:rPr>
                <w:rFonts w:ascii="仿宋" w:hAnsi="仿宋" w:eastAsia="仿宋" w:cs="仿宋"/>
                <w:kern w:val="0"/>
                <w:sz w:val="18"/>
                <w:szCs w:val="18"/>
              </w:rPr>
            </w:pPr>
            <w:r>
              <w:rPr>
                <w:rFonts w:hint="eastAsia" w:ascii="仿宋" w:hAnsi="仿宋" w:eastAsia="仿宋" w:cs="仿宋"/>
                <w:kern w:val="0"/>
                <w:sz w:val="18"/>
                <w:szCs w:val="18"/>
              </w:rPr>
              <w:t>《中华人民共和国自然保护区条例》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《铁岭市自然保护地整合优化方案》《地表水环境质量标准（GB 3838-2002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ZH21120220002</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银州区城镇集中建设区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银州区龙山乡、种畜场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严格按照规划进行各类建设用地布局，新建项目一律不得违规占用水域，严格执行水域岸线用途管制，土地开发利用应按照有关法律法规和技术标准要求，严格按照《铁岭市城市绿线管制制度》加强城市绿地系统建设和管理；</w:t>
            </w:r>
          </w:p>
          <w:p>
            <w:pPr>
              <w:rPr>
                <w:rFonts w:ascii="仿宋" w:hAnsi="仿宋" w:eastAsia="仿宋" w:cs="仿宋"/>
                <w:kern w:val="0"/>
                <w:sz w:val="18"/>
                <w:szCs w:val="18"/>
              </w:rPr>
            </w:pPr>
            <w:r>
              <w:rPr>
                <w:rFonts w:hint="eastAsia" w:ascii="仿宋" w:hAnsi="仿宋" w:eastAsia="仿宋" w:cs="仿宋"/>
                <w:kern w:val="0"/>
                <w:sz w:val="18"/>
                <w:szCs w:val="18"/>
              </w:rPr>
              <w:t>2、优化城市产业布局，推动产业转型升级，提高绿色制造水平；</w:t>
            </w:r>
          </w:p>
          <w:p>
            <w:pPr>
              <w:widowControl/>
              <w:rPr>
                <w:rFonts w:ascii="仿宋" w:hAnsi="仿宋" w:eastAsia="仿宋" w:cs="仿宋"/>
                <w:kern w:val="0"/>
                <w:sz w:val="18"/>
                <w:szCs w:val="18"/>
              </w:rPr>
            </w:pPr>
            <w:r>
              <w:rPr>
                <w:rFonts w:hint="eastAsia" w:ascii="仿宋" w:hAnsi="仿宋" w:eastAsia="仿宋" w:cs="仿宋"/>
                <w:kern w:val="0"/>
                <w:sz w:val="18"/>
                <w:szCs w:val="18"/>
              </w:rPr>
              <w:t>3、推动园区外相关产业、企业和增量项目向专业产业园区集中，铁岭市及各区县人民政府应当依法对严重污染大气环境的工艺、设备和产品实行淘汰制度；</w:t>
            </w:r>
          </w:p>
          <w:p>
            <w:pPr>
              <w:widowControl/>
              <w:rPr>
                <w:rFonts w:ascii="仿宋" w:hAnsi="仿宋" w:eastAsia="仿宋" w:cs="仿宋"/>
                <w:kern w:val="0"/>
                <w:sz w:val="18"/>
                <w:szCs w:val="18"/>
              </w:rPr>
            </w:pPr>
            <w:r>
              <w:rPr>
                <w:rFonts w:hint="eastAsia" w:ascii="仿宋" w:hAnsi="仿宋" w:eastAsia="仿宋" w:cs="仿宋"/>
                <w:kern w:val="0"/>
                <w:sz w:val="18"/>
                <w:szCs w:val="18"/>
              </w:rPr>
              <w:t>4、禁止焚烧生活垃圾、建筑垃圾、环卫清扫物等废弃物；</w:t>
            </w:r>
          </w:p>
          <w:p>
            <w:pPr>
              <w:widowControl/>
              <w:rPr>
                <w:rFonts w:ascii="仿宋" w:hAnsi="仿宋" w:eastAsia="仿宋" w:cs="仿宋"/>
                <w:kern w:val="0"/>
                <w:sz w:val="18"/>
                <w:szCs w:val="18"/>
              </w:rPr>
            </w:pPr>
            <w:r>
              <w:rPr>
                <w:rFonts w:hint="eastAsia" w:ascii="仿宋" w:hAnsi="仿宋" w:eastAsia="仿宋" w:cs="仿宋"/>
                <w:kern w:val="0"/>
                <w:sz w:val="18"/>
                <w:szCs w:val="18"/>
              </w:rPr>
              <w:t>5、强化餐饮业油烟管治，推动城市建成区所有排放油烟的饮食服务企业、单位食堂完成高效油烟净化设施安装，实现达标排放。</w:t>
            </w:r>
          </w:p>
          <w:p>
            <w:pPr>
              <w:widowControl/>
              <w:rPr>
                <w:rFonts w:ascii="仿宋" w:hAnsi="仿宋" w:eastAsia="仿宋" w:cs="仿宋"/>
                <w:kern w:val="0"/>
                <w:sz w:val="18"/>
                <w:szCs w:val="18"/>
              </w:rPr>
            </w:pPr>
            <w:r>
              <w:rPr>
                <w:rFonts w:hint="eastAsia" w:ascii="仿宋" w:hAnsi="仿宋" w:eastAsia="仿宋" w:cs="仿宋"/>
                <w:kern w:val="0"/>
                <w:sz w:val="18"/>
                <w:szCs w:val="18"/>
              </w:rPr>
              <w:t>6、巩固“散乱污”企业整治成果。实行“散乱污”企业动态更新和台账管理。</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1、强化城中村、老旧城区和城乡结合部污水截流、收集、纳管工作，现有合流制排水系统加快实施雨污分流改造，难以改造的应采取截流、调蓄和处理等措施，新建城区、城镇、开发区必须实现雨污分流；</w:t>
            </w:r>
          </w:p>
          <w:p>
            <w:pPr>
              <w:rPr>
                <w:rFonts w:ascii="仿宋" w:hAnsi="仿宋" w:eastAsia="仿宋" w:cs="仿宋"/>
                <w:kern w:val="0"/>
                <w:sz w:val="18"/>
                <w:szCs w:val="18"/>
              </w:rPr>
            </w:pPr>
            <w:r>
              <w:rPr>
                <w:rFonts w:hint="eastAsia" w:ascii="仿宋" w:hAnsi="仿宋" w:eastAsia="仿宋" w:cs="仿宋"/>
                <w:kern w:val="0"/>
                <w:sz w:val="18"/>
                <w:szCs w:val="18"/>
              </w:rPr>
              <w:t>2、严格实施新建耗煤项目燃煤等量替代制度，控制新增燃煤项目；</w:t>
            </w:r>
          </w:p>
          <w:p>
            <w:pPr>
              <w:rPr>
                <w:rFonts w:ascii="仿宋" w:hAnsi="仿宋" w:eastAsia="仿宋" w:cs="仿宋"/>
                <w:kern w:val="0"/>
                <w:sz w:val="18"/>
                <w:szCs w:val="18"/>
              </w:rPr>
            </w:pPr>
            <w:r>
              <w:rPr>
                <w:rFonts w:hint="eastAsia" w:ascii="仿宋" w:hAnsi="仿宋" w:eastAsia="仿宋" w:cs="仿宋"/>
                <w:kern w:val="0"/>
                <w:sz w:val="18"/>
                <w:szCs w:val="18"/>
              </w:rPr>
              <w:t>3、实施区域内重点排污口整治，加强工业源监管，确保稳定达标排放；</w:t>
            </w:r>
          </w:p>
          <w:p>
            <w:pPr>
              <w:rPr>
                <w:rFonts w:ascii="仿宋" w:hAnsi="仿宋" w:eastAsia="仿宋" w:cs="仿宋"/>
                <w:kern w:val="0"/>
                <w:sz w:val="18"/>
                <w:szCs w:val="18"/>
              </w:rPr>
            </w:pPr>
            <w:r>
              <w:rPr>
                <w:rFonts w:hint="eastAsia" w:ascii="仿宋" w:hAnsi="仿宋" w:eastAsia="仿宋" w:cs="仿宋"/>
                <w:kern w:val="0"/>
                <w:sz w:val="18"/>
                <w:szCs w:val="18"/>
              </w:rPr>
              <w:t>4、</w:t>
            </w:r>
            <w:r>
              <w:rPr>
                <w:rFonts w:hint="eastAsia" w:ascii="仿宋" w:hAnsi="仿宋" w:eastAsia="仿宋" w:cs="仿宋"/>
                <w:color w:val="auto"/>
                <w:kern w:val="0"/>
                <w:sz w:val="18"/>
                <w:szCs w:val="18"/>
              </w:rPr>
              <w:t>2025年底前，基本消除城市建成区生活污水直排口和收集处理设施空白区</w:t>
            </w:r>
            <w:r>
              <w:rPr>
                <w:rFonts w:hint="eastAsia" w:ascii="仿宋" w:hAnsi="仿宋" w:eastAsia="仿宋" w:cs="仿宋"/>
                <w:kern w:val="0"/>
                <w:sz w:val="18"/>
                <w:szCs w:val="18"/>
              </w:rPr>
              <w:t>；不断提升城镇污水处理能力，确保稳定达标排放；</w:t>
            </w:r>
          </w:p>
          <w:p>
            <w:pPr>
              <w:rPr>
                <w:rFonts w:ascii="仿宋" w:hAnsi="仿宋" w:eastAsia="仿宋" w:cs="仿宋"/>
                <w:kern w:val="0"/>
                <w:sz w:val="18"/>
                <w:szCs w:val="18"/>
              </w:rPr>
            </w:pPr>
            <w:r>
              <w:rPr>
                <w:rFonts w:hint="eastAsia" w:ascii="仿宋" w:hAnsi="仿宋" w:eastAsia="仿宋" w:cs="仿宋"/>
                <w:kern w:val="0"/>
                <w:sz w:val="18"/>
                <w:szCs w:val="18"/>
              </w:rPr>
              <w:t>5、</w:t>
            </w:r>
            <w:r>
              <w:rPr>
                <w:rFonts w:hint="eastAsia" w:ascii="仿宋" w:hAnsi="仿宋" w:eastAsia="仿宋" w:cs="仿宋"/>
                <w:kern w:val="0"/>
                <w:sz w:val="18"/>
                <w:szCs w:val="18"/>
                <w:lang w:eastAsia="zh-CN"/>
              </w:rPr>
              <w:t>强化餐饮业油烟</w:t>
            </w:r>
            <w:r>
              <w:rPr>
                <w:rFonts w:hint="eastAsia" w:ascii="仿宋" w:hAnsi="仿宋" w:eastAsia="仿宋" w:cs="仿宋"/>
                <w:kern w:val="0"/>
                <w:sz w:val="18"/>
                <w:szCs w:val="18"/>
              </w:rPr>
              <w:t>污染排放治理，餐饮行业加强油烟治理，油烟净化设施安装率达100%，油烟废气排放达到《饮食业油烟排放标准》（GB18483-2001）标准；</w:t>
            </w:r>
          </w:p>
          <w:p>
            <w:pPr>
              <w:rPr>
                <w:rFonts w:ascii="仿宋" w:hAnsi="仿宋" w:eastAsia="仿宋" w:cs="仿宋"/>
                <w:kern w:val="0"/>
                <w:sz w:val="18"/>
                <w:szCs w:val="18"/>
              </w:rPr>
            </w:pPr>
            <w:r>
              <w:rPr>
                <w:rFonts w:hint="eastAsia" w:ascii="仿宋" w:hAnsi="仿宋" w:eastAsia="仿宋" w:cs="仿宋"/>
                <w:kern w:val="0"/>
                <w:sz w:val="18"/>
                <w:szCs w:val="18"/>
              </w:rPr>
              <w:t>6、火电企业实施超低排放改造；</w:t>
            </w:r>
          </w:p>
          <w:p>
            <w:pPr>
              <w:rPr>
                <w:rFonts w:ascii="仿宋" w:hAnsi="仿宋" w:eastAsia="仿宋" w:cs="仿宋"/>
                <w:kern w:val="0"/>
                <w:sz w:val="18"/>
                <w:szCs w:val="18"/>
              </w:rPr>
            </w:pPr>
            <w:r>
              <w:rPr>
                <w:rFonts w:hint="eastAsia" w:ascii="仿宋" w:hAnsi="仿宋" w:eastAsia="仿宋" w:cs="仿宋"/>
                <w:kern w:val="0"/>
                <w:sz w:val="18"/>
                <w:szCs w:val="18"/>
              </w:rPr>
              <w:t>7、禁止排放油类污染物，</w:t>
            </w:r>
            <w:r>
              <w:rPr>
                <w:rFonts w:hint="eastAsia" w:ascii="仿宋" w:hAnsi="仿宋" w:eastAsia="仿宋" w:cs="仿宋"/>
                <w:kern w:val="0"/>
                <w:sz w:val="18"/>
                <w:szCs w:val="18"/>
                <w:lang w:eastAsia="zh-CN"/>
              </w:rPr>
              <w:t>含油废水</w:t>
            </w:r>
            <w:r>
              <w:rPr>
                <w:rFonts w:hint="eastAsia" w:ascii="仿宋" w:hAnsi="仿宋" w:eastAsia="仿宋" w:cs="仿宋"/>
                <w:kern w:val="0"/>
                <w:sz w:val="18"/>
                <w:szCs w:val="18"/>
              </w:rPr>
              <w:t>生活污水经隔油池或化粪池处理后纳入污水处理厂处理；</w:t>
            </w:r>
          </w:p>
          <w:p>
            <w:pPr>
              <w:rPr>
                <w:rFonts w:ascii="仿宋" w:hAnsi="仿宋" w:eastAsia="仿宋" w:cs="仿宋"/>
                <w:kern w:val="0"/>
                <w:sz w:val="18"/>
                <w:szCs w:val="18"/>
              </w:rPr>
            </w:pPr>
            <w:r>
              <w:rPr>
                <w:rFonts w:hint="eastAsia" w:ascii="仿宋" w:hAnsi="仿宋" w:eastAsia="仿宋" w:cs="仿宋"/>
                <w:kern w:val="0"/>
                <w:sz w:val="18"/>
                <w:szCs w:val="18"/>
              </w:rPr>
              <w:t>8、加强建筑施工扬尘污染控制，施工工地禁止进行现场混凝土搅拌，裸地及时复绿；</w:t>
            </w:r>
          </w:p>
          <w:p>
            <w:pPr>
              <w:rPr>
                <w:rFonts w:ascii="仿宋" w:hAnsi="仿宋" w:eastAsia="仿宋" w:cs="仿宋"/>
                <w:kern w:val="0"/>
                <w:sz w:val="18"/>
                <w:szCs w:val="18"/>
              </w:rPr>
            </w:pPr>
            <w:r>
              <w:rPr>
                <w:rFonts w:hint="eastAsia" w:ascii="仿宋" w:hAnsi="仿宋" w:eastAsia="仿宋" w:cs="仿宋"/>
                <w:kern w:val="0"/>
                <w:sz w:val="18"/>
                <w:szCs w:val="18"/>
              </w:rPr>
              <w:t>9、实施VOCs综合整治，推广使用低（无）VOCs含量的绿色原辅材料和先进生产工艺、设备，加强无组织废气收集，配套建设末端治理措施。</w:t>
            </w:r>
          </w:p>
          <w:p>
            <w:pPr>
              <w:spacing w:line="180" w:lineRule="exact"/>
              <w:rPr>
                <w:rFonts w:ascii="仿宋" w:hAnsi="仿宋" w:eastAsia="仿宋" w:cs="仿宋"/>
                <w:kern w:val="0"/>
                <w:sz w:val="18"/>
                <w:szCs w:val="18"/>
              </w:rPr>
            </w:pP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1、工业企业</w:t>
            </w:r>
            <w:r>
              <w:rPr>
                <w:rFonts w:hint="eastAsia" w:ascii="仿宋" w:hAnsi="仿宋" w:eastAsia="仿宋" w:cs="仿宋"/>
                <w:kern w:val="0"/>
                <w:sz w:val="18"/>
                <w:szCs w:val="18"/>
                <w:lang w:eastAsia="zh-CN"/>
              </w:rPr>
              <w:t>退出</w:t>
            </w:r>
            <w:r>
              <w:rPr>
                <w:rFonts w:hint="eastAsia" w:ascii="仿宋" w:hAnsi="仿宋" w:eastAsia="仿宋" w:cs="仿宋"/>
                <w:kern w:val="0"/>
                <w:sz w:val="18"/>
                <w:szCs w:val="18"/>
              </w:rPr>
              <w:t>用地，须经评估、修复满足相应用地功能后，方可改变用途；</w:t>
            </w:r>
          </w:p>
          <w:p>
            <w:pPr>
              <w:rPr>
                <w:rFonts w:ascii="仿宋" w:hAnsi="仿宋" w:eastAsia="仿宋" w:cs="仿宋"/>
                <w:kern w:val="0"/>
                <w:sz w:val="18"/>
                <w:szCs w:val="18"/>
              </w:rPr>
            </w:pPr>
            <w:r>
              <w:rPr>
                <w:rFonts w:hint="eastAsia" w:ascii="仿宋" w:hAnsi="仿宋" w:eastAsia="仿宋" w:cs="仿宋"/>
                <w:kern w:val="0"/>
                <w:sz w:val="18"/>
                <w:szCs w:val="18"/>
              </w:rPr>
              <w:t>2、积极落实《铁岭水文局重大水污染事件应急预案》，落实责任主体，明确预警预报与响应程序、应急处置及保障措施等内容，依法及时公布预警信息。</w:t>
            </w:r>
          </w:p>
        </w:tc>
        <w:tc>
          <w:tcPr>
            <w:tcW w:w="1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1、高污染燃料禁燃区按照《高污染燃料目录》严控高污染燃料使用；</w:t>
            </w:r>
          </w:p>
          <w:p>
            <w:pPr>
              <w:rPr>
                <w:rFonts w:ascii="仿宋" w:hAnsi="仿宋" w:eastAsia="仿宋" w:cs="仿宋"/>
                <w:kern w:val="0"/>
                <w:sz w:val="18"/>
                <w:szCs w:val="18"/>
              </w:rPr>
            </w:pPr>
            <w:r>
              <w:rPr>
                <w:rFonts w:hint="eastAsia" w:ascii="仿宋" w:hAnsi="仿宋" w:eastAsia="仿宋" w:cs="仿宋"/>
                <w:kern w:val="0"/>
                <w:sz w:val="18"/>
                <w:szCs w:val="18"/>
              </w:rPr>
              <w:t>2、完善城镇再生水利用设施，工业生产、城市绿化、道路清扫、车辆冲洗、建筑施工以及生态景观等用水，优先使用再生水；</w:t>
            </w:r>
          </w:p>
          <w:p>
            <w:pPr>
              <w:rPr>
                <w:rFonts w:ascii="仿宋" w:hAnsi="仿宋" w:eastAsia="仿宋" w:cs="仿宋"/>
                <w:kern w:val="0"/>
                <w:sz w:val="18"/>
                <w:szCs w:val="18"/>
              </w:rPr>
            </w:pPr>
            <w:r>
              <w:rPr>
                <w:rFonts w:hint="eastAsia" w:ascii="仿宋" w:hAnsi="仿宋" w:eastAsia="仿宋" w:cs="仿宋"/>
                <w:kern w:val="0"/>
                <w:sz w:val="18"/>
                <w:szCs w:val="18"/>
              </w:rPr>
              <w:t>3、新建、改建、扩建项目用水达到行业先进水平，节水设施与主体工程同时设计、同时施工、同时投运，全面实行非居民用水超定额累进加价制度；</w:t>
            </w:r>
          </w:p>
          <w:p>
            <w:pPr>
              <w:rPr>
                <w:rFonts w:ascii="仿宋" w:hAnsi="仿宋" w:eastAsia="仿宋" w:cs="仿宋"/>
                <w:kern w:val="0"/>
                <w:sz w:val="18"/>
                <w:szCs w:val="18"/>
              </w:rPr>
            </w:pPr>
            <w:r>
              <w:rPr>
                <w:rFonts w:hint="eastAsia" w:ascii="仿宋" w:hAnsi="仿宋" w:eastAsia="仿宋" w:cs="仿宋"/>
                <w:kern w:val="0"/>
                <w:sz w:val="18"/>
                <w:szCs w:val="18"/>
              </w:rPr>
              <w:t>4、严格执行强制性建筑节能标准，加快发展超低能耗建筑，推进既有建筑节能改造、建筑光伏一体化建设；</w:t>
            </w:r>
          </w:p>
          <w:p>
            <w:pPr>
              <w:rPr>
                <w:rFonts w:ascii="仿宋" w:hAnsi="仿宋" w:eastAsia="仿宋" w:cs="仿宋"/>
                <w:kern w:val="0"/>
                <w:sz w:val="18"/>
                <w:szCs w:val="18"/>
              </w:rPr>
            </w:pPr>
            <w:r>
              <w:rPr>
                <w:rFonts w:hint="eastAsia" w:ascii="仿宋" w:hAnsi="仿宋" w:eastAsia="仿宋" w:cs="仿宋"/>
                <w:kern w:val="0"/>
                <w:sz w:val="18"/>
                <w:szCs w:val="18"/>
              </w:rPr>
              <w:t>5、高污染燃料禁燃区禁止新建、扩建燃用高污染燃料的设施，现有高污染燃料燃烧设施实行限期治理；禁止燃烧原煤和煤质燃料以及重油、渣油等高污染燃料；禁燃区内所有企事业单位和居民应遵守禁燃区管理要求，在禁燃区内使用天然气、液化石油气混空气、电等清洁能源。</w:t>
            </w:r>
          </w:p>
          <w:p>
            <w:pPr>
              <w:rPr>
                <w:rFonts w:ascii="仿宋" w:hAnsi="仿宋" w:eastAsia="仿宋" w:cs="仿宋"/>
                <w:kern w:val="0"/>
                <w:sz w:val="18"/>
                <w:szCs w:val="18"/>
              </w:rPr>
            </w:pPr>
            <w:r>
              <w:rPr>
                <w:rFonts w:ascii="仿宋" w:hAnsi="仿宋" w:eastAsia="仿宋" w:cs="仿宋"/>
                <w:kern w:val="0"/>
                <w:sz w:val="18"/>
                <w:szCs w:val="18"/>
              </w:rPr>
              <w:t>6、推动老旧供热管网等市政基础设施</w:t>
            </w:r>
            <w:r>
              <w:rPr>
                <w:rFonts w:hint="eastAsia" w:ascii="仿宋" w:hAnsi="仿宋" w:eastAsia="仿宋" w:cs="仿宋"/>
                <w:kern w:val="0"/>
                <w:sz w:val="18"/>
                <w:szCs w:val="18"/>
              </w:rPr>
              <w:t>节能降碳改造，因地制宜推动清洁取暖，加快工业余热、可再生能源等在城镇供热中的规模化应用。</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《辽宁省大气污染防治条例》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r>
              <w:rPr>
                <w:rFonts w:hint="eastAsia" w:ascii="仿宋" w:hAnsi="仿宋" w:eastAsia="仿宋" w:cs="仿宋"/>
                <w:color w:val="auto"/>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ZH21120220003</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银州区</w:t>
            </w:r>
            <w:r>
              <w:rPr>
                <w:rFonts w:hint="eastAsia" w:ascii="仿宋" w:hAnsi="仿宋" w:eastAsia="仿宋" w:cs="仿宋"/>
                <w:kern w:val="0"/>
                <w:sz w:val="18"/>
                <w:szCs w:val="18"/>
              </w:rPr>
              <w:t>水环境城镇生活污染重点管控区 大气环境布局敏感重点管控区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银州区龙山乡、铁岭县在银州区飞地</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1、除在安全或者产业布局等方面有特殊要求的项目外，应尽量避免大规模排放大气污染物的项目布局建设；</w:t>
            </w:r>
          </w:p>
          <w:p>
            <w:pPr>
              <w:widowControl/>
              <w:rPr>
                <w:rFonts w:hint="eastAsia" w:ascii="仿宋" w:hAnsi="仿宋" w:eastAsia="仿宋" w:cs="仿宋"/>
                <w:kern w:val="0"/>
                <w:sz w:val="18"/>
                <w:szCs w:val="18"/>
                <w:lang w:eastAsia="zh-CN"/>
              </w:rPr>
            </w:pPr>
            <w:r>
              <w:rPr>
                <w:rFonts w:hint="eastAsia" w:ascii="仿宋" w:hAnsi="仿宋" w:eastAsia="仿宋" w:cs="仿宋"/>
                <w:kern w:val="0"/>
                <w:sz w:val="18"/>
                <w:szCs w:val="18"/>
              </w:rPr>
              <w:t>2、优化城市产业布局，推动产业转型升级，提高绿色制造水平</w:t>
            </w:r>
            <w:r>
              <w:rPr>
                <w:rFonts w:hint="eastAsia" w:ascii="仿宋" w:hAnsi="仿宋" w:eastAsia="仿宋" w:cs="仿宋"/>
                <w:kern w:val="0"/>
                <w:sz w:val="18"/>
                <w:szCs w:val="18"/>
                <w:lang w:eastAsia="zh-CN"/>
              </w:rPr>
              <w:t>；</w:t>
            </w:r>
          </w:p>
          <w:p>
            <w:pPr>
              <w:widowControl/>
              <w:rPr>
                <w:rFonts w:hint="eastAsia" w:ascii="仿宋" w:hAnsi="仿宋" w:eastAsia="仿宋" w:cs="仿宋"/>
                <w:kern w:val="0"/>
                <w:sz w:val="18"/>
                <w:szCs w:val="18"/>
                <w:lang w:eastAsia="zh-CN"/>
              </w:rPr>
            </w:pPr>
            <w:r>
              <w:rPr>
                <w:rFonts w:ascii="仿宋" w:hAnsi="仿宋" w:eastAsia="仿宋" w:cs="仿宋"/>
                <w:kern w:val="0"/>
                <w:sz w:val="18"/>
                <w:szCs w:val="18"/>
              </w:rPr>
              <w:t>3、</w:t>
            </w:r>
            <w:r>
              <w:rPr>
                <w:rFonts w:hint="eastAsia" w:ascii="仿宋" w:hAnsi="仿宋" w:eastAsia="仿宋" w:cs="仿宋"/>
                <w:kern w:val="0"/>
                <w:sz w:val="18"/>
                <w:szCs w:val="18"/>
              </w:rPr>
              <w:t>开展城乡集中供热试点，鼓励秸秆打捆成型技术推进生物质燃料集中供热，推进乡镇散煤替代</w:t>
            </w:r>
            <w:r>
              <w:rPr>
                <w:rFonts w:hint="eastAsia" w:ascii="仿宋" w:hAnsi="仿宋" w:eastAsia="仿宋" w:cs="仿宋"/>
                <w:kern w:val="0"/>
                <w:sz w:val="18"/>
                <w:szCs w:val="18"/>
                <w:lang w:eastAsia="zh-CN"/>
              </w:rPr>
              <w:t>；</w:t>
            </w:r>
          </w:p>
          <w:p>
            <w:pPr>
              <w:widowControl/>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、严格执行相关行业企业布局选址要求，禁止在商住、学校、医疗、养老机构、人口密集区和公共服务设施等周边新建有色金属冶炼、化工等行业企业。</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1、对重污染企业、小散乱污企业等分类实施关停取缔、整合搬迁和提升改造，严格执行重点行业产能置换办法；</w:t>
            </w:r>
          </w:p>
          <w:p>
            <w:pPr>
              <w:rPr>
                <w:rFonts w:ascii="仿宋" w:hAnsi="仿宋" w:eastAsia="仿宋" w:cs="仿宋"/>
                <w:kern w:val="0"/>
                <w:sz w:val="18"/>
                <w:szCs w:val="18"/>
              </w:rPr>
            </w:pPr>
            <w:r>
              <w:rPr>
                <w:rFonts w:hint="eastAsia" w:ascii="仿宋" w:hAnsi="仿宋" w:eastAsia="仿宋" w:cs="仿宋"/>
                <w:kern w:val="0"/>
                <w:sz w:val="18"/>
                <w:szCs w:val="18"/>
              </w:rPr>
              <w:t>2、加强工业源监管，确保稳定达标排放；</w:t>
            </w:r>
          </w:p>
          <w:p>
            <w:pPr>
              <w:rPr>
                <w:rFonts w:ascii="仿宋" w:hAnsi="仿宋" w:eastAsia="仿宋" w:cs="仿宋"/>
                <w:kern w:val="0"/>
                <w:sz w:val="18"/>
                <w:szCs w:val="18"/>
              </w:rPr>
            </w:pPr>
            <w:r>
              <w:rPr>
                <w:rFonts w:hint="eastAsia" w:ascii="仿宋" w:hAnsi="仿宋" w:eastAsia="仿宋" w:cs="仿宋"/>
                <w:color w:val="auto"/>
                <w:kern w:val="0"/>
                <w:sz w:val="18"/>
                <w:szCs w:val="18"/>
              </w:rPr>
              <w:t>3、2025年底前，城市、县城、重点建制镇污水处理率分别达到95%、90%、75%以上，污泥无害化处置率超过90%。</w:t>
            </w:r>
          </w:p>
        </w:tc>
        <w:tc>
          <w:tcPr>
            <w:tcW w:w="139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1、符合铁岭市、银州区普适性清单一般性要求</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18"/>
                <w:szCs w:val="18"/>
                <w:lang w:eastAsia="zh-CN"/>
              </w:rPr>
            </w:pPr>
            <w:r>
              <w:rPr>
                <w:rFonts w:hint="eastAsia" w:ascii="仿宋" w:hAnsi="仿宋" w:eastAsia="仿宋" w:cs="仿宋"/>
                <w:kern w:val="0"/>
                <w:sz w:val="18"/>
                <w:szCs w:val="18"/>
              </w:rPr>
              <w:t>1、</w:t>
            </w:r>
            <w:r>
              <w:rPr>
                <w:rFonts w:hint="eastAsia" w:ascii="仿宋" w:hAnsi="仿宋" w:eastAsia="仿宋" w:cs="仿宋"/>
                <w:b w:val="0"/>
                <w:bCs w:val="0"/>
                <w:kern w:val="0"/>
                <w:sz w:val="18"/>
                <w:szCs w:val="18"/>
              </w:rPr>
              <w:t>优化农村能源供给结构，加快风能、太阳能、生物质能等可再生能源在农业生产和农村生活中的应用，有序推进农村清洁取暖。</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编制依据：《辽宁省大气污染防治条例》《铁岭市“十四五”生态环境保护规划》</w:t>
            </w:r>
          </w:p>
          <w:p>
            <w:pPr>
              <w:kinsoku w:val="0"/>
              <w:overflowPunct w:val="0"/>
              <w:autoSpaceDE w:val="0"/>
              <w:autoSpaceDN w:val="0"/>
              <w:adjustRightInd w:val="0"/>
              <w:snapToGrid w:val="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ZH21120220004</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铁岭市凡河水环境工业污染重点管控区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银州区龙山乡</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18"/>
                <w:szCs w:val="18"/>
                <w:lang w:eastAsia="zh-CN"/>
              </w:rPr>
            </w:pPr>
            <w:r>
              <w:rPr>
                <w:rFonts w:hint="eastAsia" w:ascii="仿宋" w:hAnsi="仿宋" w:eastAsia="仿宋" w:cs="仿宋"/>
                <w:kern w:val="0"/>
                <w:sz w:val="18"/>
                <w:szCs w:val="18"/>
              </w:rPr>
              <w:t>1、推进企业向工业集聚区集中，新建企业原则上均应建在工业集聚区</w:t>
            </w:r>
            <w:r>
              <w:rPr>
                <w:rFonts w:hint="eastAsia" w:ascii="仿宋" w:hAnsi="仿宋" w:eastAsia="仿宋" w:cs="仿宋"/>
                <w:kern w:val="0"/>
                <w:sz w:val="18"/>
                <w:szCs w:val="18"/>
                <w:lang w:eastAsia="zh-CN"/>
              </w:rPr>
              <w:t>。</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1、加强工业源监管，确保稳定达标排放。</w:t>
            </w: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kern w:val="0"/>
                <w:sz w:val="18"/>
                <w:szCs w:val="18"/>
              </w:rPr>
            </w:pPr>
            <w:r>
              <w:rPr>
                <w:rFonts w:hint="eastAsia" w:ascii="仿宋" w:hAnsi="仿宋" w:eastAsia="仿宋" w:cs="仿宋"/>
                <w:color w:val="auto"/>
                <w:kern w:val="0"/>
                <w:sz w:val="18"/>
                <w:szCs w:val="18"/>
              </w:rPr>
              <w:t>1、加强工业污染源排放情况监管，逐步实现将所有工业污染源纳入在线监控范围，深化网格化监管制度。</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kern w:val="0"/>
                <w:sz w:val="18"/>
                <w:szCs w:val="18"/>
              </w:rPr>
            </w:pPr>
            <w:r>
              <w:rPr>
                <w:rFonts w:hint="eastAsia" w:ascii="仿宋" w:hAnsi="仿宋" w:eastAsia="仿宋" w:cs="仿宋"/>
                <w:bCs/>
                <w:kern w:val="0"/>
                <w:sz w:val="18"/>
                <w:szCs w:val="18"/>
              </w:rPr>
              <w:t>1、符合铁岭市、银州区普适性清单一般性要求。</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ZH21120220005</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银州区水环境工业污染重点管控区 大气环境布局敏感重点管控区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银州区种畜场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18"/>
                <w:szCs w:val="18"/>
              </w:rPr>
            </w:pPr>
            <w:r>
              <w:rPr>
                <w:rFonts w:hint="eastAsia" w:ascii="仿宋" w:hAnsi="仿宋" w:eastAsia="仿宋" w:cs="仿宋"/>
                <w:bCs/>
                <w:kern w:val="0"/>
                <w:sz w:val="18"/>
                <w:szCs w:val="18"/>
              </w:rPr>
              <w:t>1、除在安全或者产业布局等方面有特殊要求的项目外，应尽量避免大规模排放大气污染物的项目布局建设。</w:t>
            </w:r>
          </w:p>
          <w:p>
            <w:pPr>
              <w:widowControl/>
              <w:rPr>
                <w:rFonts w:ascii="仿宋" w:hAnsi="仿宋" w:eastAsia="仿宋" w:cs="仿宋"/>
                <w:bCs/>
                <w:kern w:val="0"/>
                <w:sz w:val="18"/>
                <w:szCs w:val="18"/>
              </w:rPr>
            </w:pPr>
            <w:r>
              <w:rPr>
                <w:rFonts w:ascii="仿宋" w:hAnsi="仿宋" w:eastAsia="仿宋" w:cs="仿宋"/>
                <w:bCs/>
                <w:kern w:val="0"/>
                <w:sz w:val="18"/>
                <w:szCs w:val="18"/>
              </w:rPr>
              <w:t>2</w:t>
            </w:r>
            <w:r>
              <w:rPr>
                <w:rFonts w:hint="eastAsia" w:ascii="仿宋" w:hAnsi="仿宋" w:eastAsia="仿宋" w:cs="仿宋"/>
                <w:bCs/>
                <w:kern w:val="0"/>
                <w:sz w:val="18"/>
                <w:szCs w:val="18"/>
              </w:rPr>
              <w:t>、开展城乡集中供热试点，鼓励秸秆打捆成型技术推进生物质燃料集中供热，推进乡镇散煤替代。</w:t>
            </w:r>
          </w:p>
        </w:tc>
        <w:tc>
          <w:tcPr>
            <w:tcW w:w="2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bCs/>
                <w:kern w:val="0"/>
                <w:sz w:val="18"/>
                <w:szCs w:val="18"/>
              </w:rPr>
              <w:t>1、符合铁岭市、银州区普适性清单一般性要求。</w:t>
            </w:r>
          </w:p>
        </w:tc>
        <w:tc>
          <w:tcPr>
            <w:tcW w:w="13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kern w:val="0"/>
                <w:sz w:val="18"/>
                <w:szCs w:val="18"/>
              </w:rPr>
            </w:pPr>
            <w:r>
              <w:rPr>
                <w:rFonts w:hint="eastAsia" w:ascii="仿宋" w:hAnsi="仿宋" w:eastAsia="仿宋" w:cs="仿宋"/>
                <w:bCs/>
                <w:color w:val="auto"/>
                <w:kern w:val="0"/>
                <w:sz w:val="18"/>
                <w:szCs w:val="18"/>
              </w:rPr>
              <w:t>1、</w:t>
            </w:r>
            <w:r>
              <w:rPr>
                <w:rFonts w:hint="eastAsia" w:ascii="仿宋" w:hAnsi="仿宋" w:eastAsia="仿宋" w:cs="仿宋"/>
                <w:color w:val="auto"/>
                <w:kern w:val="0"/>
                <w:sz w:val="18"/>
                <w:szCs w:val="18"/>
              </w:rPr>
              <w:t>加强工业污染源排放情况监管，逐步实现将所有工业污染源纳入在线监控范围，深化网格化监管制度。</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auto"/>
                <w:kern w:val="0"/>
                <w:sz w:val="18"/>
                <w:szCs w:val="18"/>
                <w:lang w:eastAsia="zh-CN"/>
              </w:rPr>
            </w:pPr>
            <w:r>
              <w:rPr>
                <w:rFonts w:hint="eastAsia" w:ascii="仿宋" w:hAnsi="仿宋" w:eastAsia="仿宋" w:cs="仿宋"/>
                <w:bCs/>
                <w:color w:val="auto"/>
                <w:kern w:val="0"/>
                <w:sz w:val="18"/>
                <w:szCs w:val="18"/>
              </w:rPr>
              <w:t>1、</w:t>
            </w:r>
            <w:r>
              <w:rPr>
                <w:rFonts w:hint="eastAsia" w:ascii="仿宋" w:hAnsi="仿宋" w:eastAsia="仿宋" w:cs="仿宋"/>
                <w:b w:val="0"/>
                <w:bCs w:val="0"/>
                <w:kern w:val="0"/>
                <w:sz w:val="18"/>
                <w:szCs w:val="18"/>
              </w:rPr>
              <w:t>优化农村能源供给结构，加快风能、太阳能、生物质能等可再生能源在农业生产和农村生活中的应用，有序推进农村清洁取暖。</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Cs/>
                <w:color w:val="auto"/>
                <w:kern w:val="0"/>
                <w:sz w:val="18"/>
                <w:szCs w:val="18"/>
              </w:rPr>
            </w:pPr>
            <w:r>
              <w:rPr>
                <w:rFonts w:hint="eastAsia" w:ascii="仿宋" w:hAnsi="仿宋" w:eastAsia="仿宋" w:cs="仿宋"/>
                <w:bCs/>
                <w:color w:val="auto"/>
                <w:kern w:val="0"/>
                <w:sz w:val="18"/>
                <w:szCs w:val="18"/>
              </w:rPr>
              <w:t>《铁岭市“十四五”生态环境保护规划》</w:t>
            </w:r>
          </w:p>
          <w:p>
            <w:pPr>
              <w:kinsoku w:val="0"/>
              <w:overflowPunct w:val="0"/>
              <w:autoSpaceDE w:val="0"/>
              <w:autoSpaceDN w:val="0"/>
              <w:adjustRightInd w:val="0"/>
              <w:snapToGrid w:val="0"/>
              <w:jc w:val="center"/>
              <w:rPr>
                <w:rFonts w:ascii="仿宋" w:hAnsi="仿宋" w:eastAsia="仿宋" w:cs="仿宋"/>
                <w:bCs/>
                <w:color w:val="auto"/>
                <w:kern w:val="0"/>
                <w:sz w:val="18"/>
                <w:szCs w:val="18"/>
              </w:rPr>
            </w:pPr>
            <w:r>
              <w:rPr>
                <w:rFonts w:hint="eastAsia" w:ascii="仿宋" w:hAnsi="仿宋" w:eastAsia="仿宋" w:cs="仿宋"/>
                <w:color w:val="auto"/>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ZH21120220006</w:t>
            </w:r>
          </w:p>
        </w:tc>
        <w:tc>
          <w:tcPr>
            <w:tcW w:w="99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铁岭市柴河水环境工业污染重点管控区</w:t>
            </w:r>
          </w:p>
        </w:tc>
        <w:tc>
          <w:tcPr>
            <w:tcW w:w="897"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银州区龙山乡、种畜场</w:t>
            </w:r>
          </w:p>
        </w:tc>
        <w:tc>
          <w:tcPr>
            <w:tcW w:w="86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2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18"/>
                <w:szCs w:val="18"/>
              </w:rPr>
            </w:pPr>
            <w:r>
              <w:rPr>
                <w:rFonts w:hint="eastAsia" w:ascii="仿宋" w:hAnsi="仿宋" w:eastAsia="仿宋" w:cs="仿宋"/>
                <w:bCs/>
                <w:kern w:val="0"/>
                <w:sz w:val="18"/>
                <w:szCs w:val="18"/>
              </w:rPr>
              <w:t>1、推进企业向工业集聚区集中，新建企业原则上均应建在工业集聚区</w:t>
            </w:r>
            <w:r>
              <w:rPr>
                <w:rFonts w:hint="eastAsia" w:ascii="仿宋" w:hAnsi="仿宋" w:eastAsia="仿宋" w:cs="仿宋"/>
                <w:bCs/>
                <w:kern w:val="0"/>
                <w:sz w:val="18"/>
                <w:szCs w:val="18"/>
                <w:lang w:eastAsia="zh-CN"/>
              </w:rPr>
              <w:t>。</w:t>
            </w:r>
          </w:p>
        </w:tc>
        <w:tc>
          <w:tcPr>
            <w:tcW w:w="284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kern w:val="0"/>
                <w:sz w:val="18"/>
                <w:szCs w:val="18"/>
              </w:rPr>
            </w:pPr>
            <w:r>
              <w:rPr>
                <w:rFonts w:hint="eastAsia" w:ascii="仿宋" w:hAnsi="仿宋" w:eastAsia="仿宋" w:cs="仿宋"/>
                <w:bCs/>
                <w:kern w:val="0"/>
                <w:sz w:val="18"/>
                <w:szCs w:val="18"/>
              </w:rPr>
              <w:t>1、加强工业源监管，确保稳定达标排放。</w:t>
            </w:r>
          </w:p>
        </w:tc>
        <w:tc>
          <w:tcPr>
            <w:tcW w:w="139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rPr>
            </w:pPr>
            <w:r>
              <w:rPr>
                <w:rFonts w:hint="eastAsia" w:ascii="仿宋" w:hAnsi="仿宋" w:eastAsia="仿宋" w:cs="仿宋"/>
                <w:bCs/>
                <w:kern w:val="0"/>
                <w:sz w:val="18"/>
                <w:szCs w:val="18"/>
              </w:rPr>
              <w:t>1、加强工业污染源排放情况监管，逐步实现将所有工业污染源纳入在线监控范围，深化网格化监管制度。</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auto"/>
                <w:kern w:val="0"/>
                <w:sz w:val="18"/>
                <w:szCs w:val="18"/>
              </w:rPr>
            </w:pPr>
            <w:r>
              <w:rPr>
                <w:rFonts w:hint="eastAsia" w:ascii="仿宋" w:hAnsi="仿宋" w:eastAsia="仿宋" w:cs="仿宋"/>
                <w:bCs/>
                <w:kern w:val="0"/>
                <w:sz w:val="18"/>
                <w:szCs w:val="18"/>
              </w:rPr>
              <w:t>1、符合铁岭市、银州区普适性清单一般性要求。</w:t>
            </w:r>
          </w:p>
        </w:tc>
        <w:tc>
          <w:tcPr>
            <w:tcW w:w="105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color w:val="auto"/>
                <w:kern w:val="0"/>
                <w:sz w:val="18"/>
                <w:szCs w:val="18"/>
              </w:rPr>
            </w:pPr>
          </w:p>
        </w:tc>
      </w:tr>
    </w:tbl>
    <w:p>
      <w:pPr>
        <w:jc w:val="center"/>
      </w:pPr>
      <w:r>
        <w:t xml:space="preserve"> </w:t>
      </w:r>
    </w:p>
    <w:p>
      <w:pPr>
        <w:widowControl/>
        <w:jc w:val="left"/>
        <w:rPr>
          <w:rFonts w:ascii="Times New Roman" w:hAnsi="Times New Roman" w:eastAsia="仿宋"/>
          <w:sz w:val="24"/>
          <w:szCs w:val="24"/>
        </w:rPr>
        <w:sectPr>
          <w:pgSz w:w="16838" w:h="11906" w:orient="landscape"/>
          <w:pgMar w:top="1800" w:right="1440" w:bottom="1800" w:left="1440" w:header="851" w:footer="992" w:gutter="0"/>
          <w:pgNumType w:fmt="numberInDash"/>
          <w:cols w:space="720" w:num="1"/>
          <w:docGrid w:type="lines" w:linePitch="312"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26" w:name="_Toc2996"/>
      <w:r>
        <w:rPr>
          <w:rFonts w:hint="eastAsia" w:ascii="黑体" w:hAnsi="黑体" w:eastAsia="黑体" w:cs="黑体"/>
          <w:b w:val="0"/>
          <w:bCs w:val="0"/>
          <w:sz w:val="24"/>
          <w:szCs w:val="24"/>
        </w:rPr>
        <w:t>表14清河区普适性准入清单</w:t>
      </w:r>
      <w:bookmarkEnd w:id="26"/>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681"/>
        <w:gridCol w:w="952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维度</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清单编制要求</w:t>
            </w:r>
          </w:p>
        </w:tc>
        <w:tc>
          <w:tcPr>
            <w:tcW w:w="95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准入要求</w:t>
            </w:r>
          </w:p>
        </w:tc>
        <w:tc>
          <w:tcPr>
            <w:tcW w:w="162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空间布局约束</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禁止开发建设活动的要求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2、清河水库</w:t>
            </w:r>
            <w:r>
              <w:rPr>
                <w:rFonts w:hint="eastAsia" w:ascii="仿宋" w:hAnsi="仿宋" w:eastAsia="仿宋" w:cs="仿宋"/>
                <w:kern w:val="0"/>
                <w:sz w:val="18"/>
                <w:szCs w:val="18"/>
                <w:lang w:val="en-US" w:eastAsia="zh-CN"/>
              </w:rPr>
              <w:t>饮用水水源地</w:t>
            </w:r>
            <w:r>
              <w:rPr>
                <w:rFonts w:hint="eastAsia" w:ascii="仿宋" w:hAnsi="仿宋" w:eastAsia="仿宋" w:cs="仿宋"/>
                <w:kern w:val="0"/>
                <w:sz w:val="18"/>
                <w:szCs w:val="18"/>
              </w:rPr>
              <w:t>禁止开展除法律、法规允许范围外的建设项目</w:t>
            </w:r>
            <w:r>
              <w:rPr>
                <w:rFonts w:hint="eastAsia" w:ascii="仿宋" w:hAnsi="仿宋" w:eastAsia="仿宋" w:cs="仿宋"/>
                <w:kern w:val="0"/>
                <w:sz w:val="18"/>
                <w:szCs w:val="18"/>
                <w:lang w:eastAsia="zh-CN"/>
              </w:rPr>
              <w:t>；</w:t>
            </w:r>
          </w:p>
          <w:p>
            <w:pPr>
              <w:jc w:val="left"/>
              <w:rPr>
                <w:rFonts w:ascii="仿宋" w:hAnsi="仿宋" w:eastAsia="仿宋" w:cs="仿宋"/>
                <w:kern w:val="0"/>
                <w:sz w:val="18"/>
                <w:szCs w:val="18"/>
              </w:rPr>
            </w:pPr>
            <w:r>
              <w:rPr>
                <w:rFonts w:ascii="仿宋" w:hAnsi="仿宋" w:eastAsia="仿宋" w:cs="仿宋"/>
                <w:kern w:val="0"/>
                <w:sz w:val="18"/>
                <w:szCs w:val="18"/>
              </w:rPr>
              <w:t>3、严控新建燃煤锅炉，到2025年，城市建成区基本淘汰35蒸吨/小时及以下燃煤锅炉。</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r>
              <w:rPr>
                <w:rFonts w:hint="eastAsia" w:ascii="仿宋" w:hAnsi="仿宋" w:eastAsia="仿宋" w:cs="仿宋"/>
                <w:sz w:val="18"/>
                <w:szCs w:val="18"/>
              </w:rPr>
              <w:t>《铁岭市“十四五”节能减排综合工作方案》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限制开发建设活动的要求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2、控制新增燃煤项目。</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不符合空间布局的要求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污染物排放管控</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允许排放量要求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p>
            <w:pPr>
              <w:jc w:val="left"/>
              <w:rPr>
                <w:rFonts w:ascii="仿宋" w:hAnsi="仿宋" w:eastAsia="仿宋" w:cs="仿宋"/>
                <w:kern w:val="0"/>
                <w:sz w:val="18"/>
                <w:szCs w:val="18"/>
              </w:rPr>
            </w:pPr>
            <w:r>
              <w:rPr>
                <w:rFonts w:hint="eastAsia" w:ascii="仿宋" w:hAnsi="仿宋" w:eastAsia="仿宋" w:cs="仿宋"/>
                <w:kern w:val="0"/>
                <w:sz w:val="18"/>
                <w:szCs w:val="18"/>
              </w:rPr>
              <w:t>2、2035年清河水库功能区达标率100%；</w:t>
            </w:r>
          </w:p>
          <w:p>
            <w:pPr>
              <w:jc w:val="left"/>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、实施新建耗煤项目燃煤等量替代制度。</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现有源提标升级改造的要求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1、执行辽宁省“三线一单”管控要求及铁岭市总体准入要求；</w:t>
            </w:r>
          </w:p>
          <w:p>
            <w:pPr>
              <w:rPr>
                <w:rFonts w:ascii="仿宋" w:hAnsi="仿宋" w:eastAsia="仿宋" w:cs="仿宋"/>
                <w:color w:val="auto"/>
                <w:kern w:val="0"/>
                <w:sz w:val="18"/>
                <w:szCs w:val="18"/>
              </w:rPr>
            </w:pPr>
            <w:r>
              <w:rPr>
                <w:rFonts w:hint="eastAsia" w:ascii="仿宋" w:hAnsi="仿宋" w:eastAsia="仿宋" w:cs="仿宋"/>
                <w:color w:val="auto"/>
                <w:kern w:val="0"/>
                <w:sz w:val="18"/>
                <w:szCs w:val="18"/>
              </w:rPr>
              <w:t>2、清河及清河水库沿岸地区，严格控制高耗水、高污染行业发展，新建、改建、扩建重点行业建设项目需实行主要水污染物排放减量置换；</w:t>
            </w:r>
          </w:p>
          <w:p>
            <w:pPr>
              <w:rPr>
                <w:rFonts w:ascii="仿宋" w:hAnsi="仿宋" w:eastAsia="仿宋" w:cs="仿宋"/>
                <w:color w:val="auto"/>
                <w:kern w:val="0"/>
                <w:sz w:val="18"/>
                <w:szCs w:val="18"/>
              </w:rPr>
            </w:pPr>
            <w:r>
              <w:rPr>
                <w:rFonts w:hint="eastAsia" w:ascii="仿宋" w:hAnsi="仿宋" w:eastAsia="仿宋" w:cs="仿宋"/>
                <w:color w:val="auto"/>
                <w:kern w:val="0"/>
                <w:sz w:val="18"/>
                <w:szCs w:val="18"/>
              </w:rPr>
              <w:t>3、对钢铁、水泥、化工、石化、有色金属冶炼等重点行业进行清洁生产审核，针对节能减排关键领域和薄弱环节，采用先进适用的技术、工艺和装备，实施企业清洁生产技术改造</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推广脱硫、脱硝、除尘技术治理工程；</w:t>
            </w:r>
          </w:p>
          <w:p>
            <w:pPr>
              <w:rPr>
                <w:rFonts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4</w:t>
            </w:r>
            <w:r>
              <w:rPr>
                <w:rFonts w:hint="eastAsia" w:ascii="仿宋" w:hAnsi="仿宋" w:eastAsia="仿宋" w:cs="仿宋"/>
                <w:color w:val="auto"/>
                <w:kern w:val="0"/>
                <w:sz w:val="18"/>
                <w:szCs w:val="18"/>
              </w:rPr>
              <w:t xml:space="preserve">、对乡镇污水处理设施进行完善改造。 </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环境风险防控</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联防联控要求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资源利用效率</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水资源利用效率要求</w:t>
            </w:r>
          </w:p>
        </w:tc>
        <w:tc>
          <w:tcPr>
            <w:tcW w:w="9521" w:type="dxa"/>
            <w:tcBorders>
              <w:top w:val="single" w:color="auto" w:sz="4" w:space="0"/>
              <w:left w:val="single" w:color="auto" w:sz="4" w:space="0"/>
              <w:bottom w:val="single" w:color="auto" w:sz="4" w:space="0"/>
              <w:right w:val="single" w:color="auto" w:sz="4" w:space="0"/>
            </w:tcBorders>
            <w:vAlign w:val="center"/>
          </w:tcPr>
          <w:p>
            <w:pPr>
              <w:numPr>
                <w:ilvl w:val="0"/>
                <w:numId w:val="9"/>
              </w:numPr>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执行辽宁省“三线一单”管控要求及铁岭市总体准入要求；</w:t>
            </w:r>
          </w:p>
          <w:p>
            <w:pPr>
              <w:numPr>
                <w:ilvl w:val="0"/>
                <w:numId w:val="9"/>
              </w:numPr>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推动完善清河水库水量调度方案，合理安排闸坝下泄水量和泄流时段，清河水库坝下控制断面全年生态基流分别为1.6m</w:t>
            </w:r>
            <w:r>
              <w:rPr>
                <w:rFonts w:hint="eastAsia" w:ascii="仿宋" w:hAnsi="仿宋" w:eastAsia="仿宋" w:cs="仿宋"/>
                <w:color w:val="auto"/>
                <w:kern w:val="0"/>
                <w:sz w:val="18"/>
                <w:szCs w:val="18"/>
                <w:vertAlign w:val="superscript"/>
              </w:rPr>
              <w:t>3</w:t>
            </w:r>
            <w:r>
              <w:rPr>
                <w:rFonts w:hint="eastAsia" w:ascii="仿宋" w:hAnsi="仿宋" w:eastAsia="仿宋" w:cs="仿宋"/>
                <w:color w:val="auto"/>
                <w:kern w:val="0"/>
                <w:sz w:val="18"/>
                <w:szCs w:val="18"/>
              </w:rPr>
              <w:t>/s，2025年年底前，清河达到生态水量目标要求。</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color w:val="auto"/>
                <w:kern w:val="0"/>
                <w:sz w:val="18"/>
                <w:szCs w:val="18"/>
              </w:rPr>
            </w:pPr>
            <w:r>
              <w:rPr>
                <w:rFonts w:hint="eastAsia" w:ascii="仿宋" w:hAnsi="仿宋" w:eastAsia="仿宋" w:cs="仿宋"/>
                <w:color w:val="auto"/>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能源利用效率要求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1、执行辽宁省“三线一单”管控要求及铁岭市总体准入要求</w:t>
            </w:r>
            <w:r>
              <w:rPr>
                <w:rFonts w:hint="eastAsia" w:ascii="仿宋" w:hAnsi="仿宋" w:eastAsia="仿宋" w:cs="仿宋"/>
                <w:kern w:val="0"/>
                <w:sz w:val="18"/>
                <w:szCs w:val="18"/>
                <w:lang w:eastAsia="zh-CN"/>
              </w:rPr>
              <w:t>。</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土地资源利用</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1、执行辽宁省“三线一单”管控要求及铁岭市总体准入要求；</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高污染燃料禁燃区要求</w:t>
            </w:r>
          </w:p>
        </w:tc>
        <w:tc>
          <w:tcPr>
            <w:tcW w:w="95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bCs/>
                <w:kern w:val="0"/>
                <w:sz w:val="18"/>
                <w:szCs w:val="18"/>
              </w:rPr>
              <w:t>执行</w:t>
            </w:r>
            <w:r>
              <w:rPr>
                <w:rFonts w:hint="eastAsia" w:ascii="仿宋" w:hAnsi="仿宋" w:eastAsia="仿宋" w:cs="仿宋"/>
                <w:bCs/>
                <w:kern w:val="0"/>
                <w:sz w:val="18"/>
                <w:szCs w:val="18"/>
                <w:lang w:eastAsia="zh-CN"/>
              </w:rPr>
              <w:t>辽宁省</w:t>
            </w:r>
            <w:r>
              <w:rPr>
                <w:rFonts w:hint="eastAsia" w:ascii="仿宋" w:hAnsi="仿宋" w:eastAsia="仿宋" w:cs="仿宋"/>
                <w:bCs/>
                <w:kern w:val="0"/>
                <w:sz w:val="18"/>
                <w:szCs w:val="18"/>
              </w:rPr>
              <w:t>“三线一单”管控要求及铁岭市总体准入要求。</w:t>
            </w:r>
          </w:p>
        </w:tc>
        <w:tc>
          <w:tcPr>
            <w:tcW w:w="1623"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kern w:val="0"/>
                <w:sz w:val="18"/>
                <w:szCs w:val="18"/>
              </w:rPr>
            </w:pPr>
          </w:p>
        </w:tc>
      </w:tr>
    </w:tbl>
    <w:p>
      <w:pPr>
        <w:widowControl/>
        <w:jc w:val="left"/>
        <w:rPr>
          <w:rFonts w:ascii="Times New Roman" w:hAnsi="Times New Roman" w:eastAsia="仿宋"/>
          <w:sz w:val="24"/>
          <w:szCs w:val="24"/>
        </w:rPr>
        <w:sectPr>
          <w:pgSz w:w="16838" w:h="11906" w:orient="landscape"/>
          <w:pgMar w:top="1800" w:right="1440" w:bottom="1800" w:left="1440" w:header="851" w:footer="992" w:gutter="0"/>
          <w:pgNumType w:fmt="numberInDash"/>
          <w:cols w:space="720" w:num="1"/>
          <w:docGrid w:type="lines" w:linePitch="312" w:charSpace="0"/>
        </w:sectPr>
      </w:pPr>
    </w:p>
    <w:p>
      <w:pPr>
        <w:pStyle w:val="2"/>
        <w:snapToGrid w:val="0"/>
        <w:spacing w:before="0" w:after="0" w:line="300" w:lineRule="auto"/>
        <w:jc w:val="center"/>
        <w:outlineLvl w:val="0"/>
        <w:rPr>
          <w:rFonts w:hint="eastAsia" w:ascii="黑体" w:hAnsi="黑体" w:eastAsia="黑体" w:cs="黑体"/>
          <w:b w:val="0"/>
          <w:bCs w:val="0"/>
          <w:sz w:val="24"/>
          <w:szCs w:val="24"/>
        </w:rPr>
      </w:pPr>
      <w:bookmarkStart w:id="27" w:name="_Toc12266"/>
      <w:r>
        <w:rPr>
          <w:rFonts w:hint="eastAsia" w:ascii="黑体" w:hAnsi="黑体" w:eastAsia="黑体" w:cs="黑体"/>
          <w:b w:val="0"/>
          <w:bCs w:val="0"/>
          <w:sz w:val="24"/>
          <w:szCs w:val="24"/>
        </w:rPr>
        <w:t>表15清河区各管控单元准入清单</w:t>
      </w:r>
      <w:bookmarkEnd w:id="27"/>
    </w:p>
    <w:tbl>
      <w:tblPr>
        <w:tblStyle w:val="11"/>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12"/>
        <w:gridCol w:w="769"/>
        <w:gridCol w:w="791"/>
        <w:gridCol w:w="2804"/>
        <w:gridCol w:w="2880"/>
        <w:gridCol w:w="1884"/>
        <w:gridCol w:w="104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环境管控单元编号</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1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ZH21120410001</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rPr>
              <w:t>清河区清河水库</w:t>
            </w:r>
            <w:r>
              <w:rPr>
                <w:rFonts w:hint="eastAsia" w:ascii="仿宋" w:hAnsi="仿宋" w:eastAsia="仿宋" w:cs="仿宋"/>
                <w:kern w:val="0"/>
                <w:sz w:val="18"/>
                <w:szCs w:val="18"/>
                <w:lang w:val="en-US" w:eastAsia="zh-CN"/>
              </w:rPr>
              <w:t>饮用水</w:t>
            </w:r>
            <w:r>
              <w:rPr>
                <w:rFonts w:hint="eastAsia" w:ascii="仿宋" w:hAnsi="仿宋" w:eastAsia="仿宋" w:cs="仿宋"/>
                <w:kern w:val="0"/>
                <w:sz w:val="18"/>
                <w:szCs w:val="18"/>
              </w:rPr>
              <w:t>水源</w:t>
            </w:r>
            <w:r>
              <w:rPr>
                <w:rFonts w:hint="eastAsia" w:ascii="仿宋" w:hAnsi="仿宋" w:eastAsia="仿宋" w:cs="仿宋"/>
                <w:kern w:val="0"/>
                <w:sz w:val="18"/>
                <w:szCs w:val="18"/>
                <w:lang w:val="en-US" w:eastAsia="zh-CN"/>
              </w:rPr>
              <w:t>地</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清河区红旗街道、张相镇、杨木林子镇、聂家满族乡</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80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1、严格执行《饮用水水源保护区污染防治管理规定》《辽宁省环境保护条例》《辽宁省水污染防治条例》《铁岭市饮用水水源保护条例》</w:t>
            </w:r>
            <w:r>
              <w:rPr>
                <w:rFonts w:hint="eastAsia" w:ascii="仿宋" w:hAnsi="仿宋" w:eastAsia="仿宋" w:cs="仿宋"/>
                <w:kern w:val="0"/>
                <w:sz w:val="18"/>
                <w:szCs w:val="18"/>
                <w:lang w:eastAsia="zh-CN"/>
              </w:rPr>
              <w:t>。</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lang w:eastAsia="zh-CN"/>
              </w:rPr>
            </w:pPr>
            <w:r>
              <w:rPr>
                <w:rFonts w:hint="eastAsia" w:ascii="仿宋" w:hAnsi="仿宋" w:eastAsia="仿宋" w:cs="仿宋"/>
                <w:kern w:val="0"/>
                <w:sz w:val="18"/>
                <w:szCs w:val="18"/>
              </w:rPr>
              <w:t>1、</w:t>
            </w:r>
            <w:r>
              <w:rPr>
                <w:rFonts w:hint="eastAsia" w:ascii="仿宋" w:hAnsi="仿宋" w:eastAsia="仿宋" w:cs="仿宋"/>
                <w:color w:val="auto"/>
                <w:kern w:val="0"/>
                <w:sz w:val="18"/>
                <w:szCs w:val="18"/>
              </w:rPr>
              <w:t>集中式生活饮用水地表水源地一级保护区水质满足《地表水环境质量标准》（GB3838-2002）Ⅱ类标准，二级保护区水质满足Ⅲ类标准</w:t>
            </w:r>
            <w:r>
              <w:rPr>
                <w:rFonts w:hint="eastAsia" w:ascii="仿宋" w:hAnsi="仿宋" w:eastAsia="仿宋" w:cs="仿宋"/>
                <w:color w:val="auto"/>
                <w:kern w:val="0"/>
                <w:sz w:val="18"/>
                <w:szCs w:val="18"/>
                <w:lang w:eastAsia="zh-CN"/>
              </w:rPr>
              <w:t>；</w:t>
            </w:r>
          </w:p>
          <w:p>
            <w:pPr>
              <w:rPr>
                <w:rFonts w:ascii="仿宋" w:hAnsi="仿宋" w:eastAsia="仿宋" w:cs="仿宋"/>
                <w:kern w:val="0"/>
                <w:sz w:val="18"/>
                <w:szCs w:val="18"/>
              </w:rPr>
            </w:pPr>
            <w:r>
              <w:rPr>
                <w:rFonts w:hint="eastAsia" w:ascii="仿宋" w:hAnsi="仿宋" w:eastAsia="仿宋" w:cs="仿宋"/>
                <w:kern w:val="0"/>
                <w:sz w:val="18"/>
                <w:szCs w:val="18"/>
              </w:rPr>
              <w:t>2、由于上游污染短期内无法满足水源水质目标要求的，应确保自来水厂出水水质达到《生活饮用水卫生标准》（</w:t>
            </w:r>
            <w:r>
              <w:rPr>
                <w:rFonts w:hint="eastAsia" w:ascii="仿宋" w:hAnsi="仿宋" w:eastAsia="仿宋" w:cs="仿宋"/>
                <w:color w:val="auto"/>
                <w:kern w:val="0"/>
                <w:sz w:val="18"/>
                <w:szCs w:val="18"/>
              </w:rPr>
              <w:t>GB5749-2022</w:t>
            </w:r>
            <w:r>
              <w:rPr>
                <w:rFonts w:hint="eastAsia" w:ascii="仿宋" w:hAnsi="仿宋" w:eastAsia="仿宋" w:cs="仿宋"/>
                <w:kern w:val="0"/>
                <w:sz w:val="18"/>
                <w:szCs w:val="18"/>
              </w:rPr>
              <w:t>）；</w:t>
            </w:r>
          </w:p>
          <w:p>
            <w:pPr>
              <w:rPr>
                <w:rFonts w:ascii="仿宋" w:hAnsi="仿宋" w:eastAsia="仿宋" w:cs="仿宋"/>
                <w:kern w:val="0"/>
                <w:sz w:val="18"/>
                <w:szCs w:val="18"/>
              </w:rPr>
            </w:pPr>
            <w:r>
              <w:rPr>
                <w:rFonts w:hint="eastAsia" w:ascii="仿宋" w:hAnsi="仿宋" w:eastAsia="仿宋" w:cs="仿宋"/>
                <w:kern w:val="0"/>
                <w:sz w:val="18"/>
                <w:szCs w:val="18"/>
              </w:rPr>
              <w:t>3、水源综合营养状态指数不高于60；</w:t>
            </w:r>
          </w:p>
          <w:p>
            <w:pPr>
              <w:rPr>
                <w:rFonts w:hint="eastAsia" w:ascii="仿宋" w:hAnsi="仿宋" w:eastAsia="仿宋" w:cs="仿宋"/>
                <w:color w:val="auto"/>
                <w:kern w:val="0"/>
                <w:sz w:val="18"/>
                <w:szCs w:val="18"/>
                <w:lang w:eastAsia="zh-CN"/>
              </w:rPr>
            </w:pPr>
            <w:r>
              <w:rPr>
                <w:rFonts w:hint="eastAsia" w:ascii="仿宋" w:hAnsi="仿宋" w:eastAsia="仿宋" w:cs="仿宋"/>
                <w:kern w:val="0"/>
                <w:sz w:val="18"/>
                <w:szCs w:val="18"/>
              </w:rPr>
              <w:t>4、</w:t>
            </w:r>
            <w:r>
              <w:rPr>
                <w:rFonts w:hint="eastAsia" w:ascii="仿宋" w:hAnsi="仿宋" w:eastAsia="仿宋" w:cs="仿宋"/>
                <w:color w:val="auto"/>
                <w:kern w:val="0"/>
                <w:sz w:val="18"/>
                <w:szCs w:val="18"/>
              </w:rPr>
              <w:t>加强清河水库水源地生态环境治理与保护；对清河水库实施污染治理、生态护坡、湿地修复、岸线绿化等综合工程，高标准推进生态缓冲带及水源涵养带建设，提升水源涵养功能</w:t>
            </w:r>
            <w:r>
              <w:rPr>
                <w:rFonts w:hint="eastAsia" w:ascii="仿宋" w:hAnsi="仿宋" w:eastAsia="仿宋" w:cs="仿宋"/>
                <w:color w:val="auto"/>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、综合治理农业面源污染，限制养殖规模，提高种植、养殖的集约化经营和污染防治水平，减少含磷洗涤剂、农药、化肥的使用量</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、一、二级保护区内居民生活污水全处理并全浇灌回用；</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、落实农户生活污水全收集处理并引导保护区下游排放；</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rPr>
              <w:t>、二级保护区内分散式养殖圈舍废物应全部资源化利用，不得向水体直接倾倒畜禽粪便和养殖污水；</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9</w:t>
            </w:r>
            <w:r>
              <w:rPr>
                <w:rFonts w:hint="eastAsia" w:ascii="仿宋" w:hAnsi="仿宋" w:eastAsia="仿宋" w:cs="仿宋"/>
                <w:kern w:val="0"/>
                <w:sz w:val="18"/>
                <w:szCs w:val="18"/>
              </w:rPr>
              <w:t>、垃圾集中收集并在保护区外进行无害化处置</w:t>
            </w:r>
            <w:r>
              <w:rPr>
                <w:rFonts w:hint="eastAsia" w:ascii="仿宋" w:hAnsi="仿宋" w:eastAsia="仿宋" w:cs="仿宋"/>
                <w:kern w:val="0"/>
                <w:sz w:val="18"/>
                <w:szCs w:val="18"/>
                <w:lang w:eastAsia="zh-CN"/>
              </w:rPr>
              <w:t>。</w:t>
            </w:r>
          </w:p>
        </w:tc>
        <w:tc>
          <w:tcPr>
            <w:tcW w:w="18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、饮用水水源周边工业企业按照《危险化学品安全管理条例》《石油天然气管道保护法》等要求，定期对生产工艺、危险化学品管理、废水处置等重点环节进行自查；</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、在跨水体的路桥、管道周边建设围堰等应急防护措施，</w:t>
            </w:r>
            <w:r>
              <w:rPr>
                <w:rFonts w:hint="eastAsia" w:ascii="仿宋" w:hAnsi="仿宋" w:eastAsia="仿宋" w:cs="仿宋"/>
                <w:kern w:val="0"/>
                <w:sz w:val="18"/>
                <w:szCs w:val="18"/>
                <w:lang w:eastAsia="zh-CN"/>
              </w:rPr>
              <w:t>防止</w:t>
            </w:r>
            <w:r>
              <w:rPr>
                <w:rFonts w:hint="eastAsia" w:ascii="仿宋" w:hAnsi="仿宋" w:eastAsia="仿宋" w:cs="仿宋"/>
                <w:kern w:val="0"/>
                <w:sz w:val="18"/>
                <w:szCs w:val="18"/>
              </w:rPr>
              <w:t>有毒有害物质泄漏进入水体，在水源保护区入口设置车辆监测点，加强流动风险源管理；</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、建立应急防范体系，预防突发污染事件；</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、编制水源地突发环境事件应急预案。</w:t>
            </w:r>
          </w:p>
        </w:tc>
        <w:tc>
          <w:tcPr>
            <w:tcW w:w="10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w:t>
            </w:r>
            <w:r>
              <w:rPr>
                <w:rFonts w:hint="eastAsia" w:ascii="仿宋" w:hAnsi="仿宋" w:eastAsia="仿宋" w:cs="仿宋"/>
                <w:kern w:val="0"/>
                <w:sz w:val="18"/>
                <w:szCs w:val="18"/>
                <w:lang w:val="en-US" w:eastAsia="zh-CN"/>
              </w:rPr>
              <w:t>清河区</w:t>
            </w:r>
            <w:r>
              <w:rPr>
                <w:rFonts w:hint="eastAsia" w:ascii="仿宋" w:hAnsi="仿宋" w:eastAsia="仿宋" w:cs="仿宋"/>
                <w:kern w:val="0"/>
                <w:sz w:val="18"/>
                <w:szCs w:val="18"/>
              </w:rPr>
              <w:t>普适性清单一般性要求。</w:t>
            </w:r>
          </w:p>
        </w:tc>
        <w:tc>
          <w:tcPr>
            <w:tcW w:w="1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编制依据：饮用水水源保护区污染防治管理规定》《铁岭市饮用水水源保护条例》</w:t>
            </w:r>
            <w:r>
              <w:rPr>
                <w:rFonts w:hint="eastAsia" w:ascii="仿宋" w:hAnsi="仿宋" w:eastAsia="仿宋" w:cs="仿宋"/>
                <w:color w:val="auto"/>
                <w:kern w:val="0"/>
                <w:sz w:val="18"/>
                <w:szCs w:val="18"/>
              </w:rPr>
              <w:t>《地表水环境质量标准（GB 3838-2002）》《铁岭市重点流域水生态环境保护“十四五”规划》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ZH21120410003</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lang w:val="en-US" w:eastAsia="zh-CN"/>
              </w:rPr>
              <w:t>清河、</w:t>
            </w:r>
            <w:r>
              <w:rPr>
                <w:rFonts w:hint="eastAsia" w:ascii="仿宋" w:hAnsi="仿宋" w:eastAsia="仿宋" w:cs="仿宋"/>
                <w:kern w:val="0"/>
                <w:sz w:val="18"/>
                <w:szCs w:val="18"/>
              </w:rPr>
              <w:t>柴河水源涵养与水土保持功能红线区</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清河区红旗街道、张相镇、杨木林子镇、聂家满族乡</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1、执行总体准入清单中有关生态保护红线的相关规定；</w:t>
            </w:r>
          </w:p>
          <w:p>
            <w:pPr>
              <w:rPr>
                <w:rFonts w:ascii="仿宋" w:hAnsi="仿宋" w:eastAsia="仿宋" w:cs="仿宋"/>
                <w:kern w:val="0"/>
                <w:sz w:val="18"/>
                <w:szCs w:val="18"/>
              </w:rPr>
            </w:pPr>
            <w:r>
              <w:rPr>
                <w:rFonts w:hint="eastAsia" w:ascii="仿宋" w:hAnsi="仿宋" w:eastAsia="仿宋" w:cs="仿宋"/>
                <w:kern w:val="0"/>
                <w:sz w:val="18"/>
                <w:szCs w:val="18"/>
              </w:rPr>
              <w:t>2、禁止在生态保护红线范围内建设除国家重大战略资源勘查项目、生态保护修复和环境治理项目、重大基础设施项目、军事国防项目以及农牧民基本生产生活等必要的民生项目以外的项目；</w:t>
            </w:r>
          </w:p>
          <w:p>
            <w:pPr>
              <w:rPr>
                <w:rFonts w:ascii="仿宋" w:hAnsi="仿宋" w:eastAsia="仿宋" w:cs="仿宋"/>
                <w:kern w:val="0"/>
                <w:sz w:val="18"/>
                <w:szCs w:val="18"/>
              </w:rPr>
            </w:pPr>
            <w:r>
              <w:rPr>
                <w:rFonts w:hint="eastAsia" w:ascii="仿宋" w:hAnsi="仿宋" w:eastAsia="仿宋" w:cs="仿宋"/>
                <w:kern w:val="0"/>
                <w:sz w:val="18"/>
                <w:szCs w:val="18"/>
              </w:rPr>
              <w:t>3、禁止城镇化和工业化活动，严禁不符合主体功能定位的各类开发活动，严禁矿产资源开发活动，严禁大规模农业开发，严禁房地产开发，严禁印染、制革、造纸、石化、化工、医药、非金属、黑色金属和有色金属等制造业活动，</w:t>
            </w:r>
            <w:r>
              <w:rPr>
                <w:rFonts w:hint="eastAsia" w:ascii="仿宋" w:hAnsi="仿宋" w:eastAsia="仿宋" w:cs="仿宋"/>
                <w:kern w:val="0"/>
                <w:sz w:val="18"/>
                <w:szCs w:val="18"/>
                <w:lang w:eastAsia="zh-CN"/>
              </w:rPr>
              <w:t>禁止车站以及危险品仓储活动等，禁止《环境保护综合名录</w:t>
            </w:r>
            <w:r>
              <w:rPr>
                <w:rFonts w:hint="eastAsia" w:ascii="仿宋" w:hAnsi="仿宋" w:eastAsia="仿宋" w:cs="仿宋"/>
                <w:kern w:val="0"/>
                <w:sz w:val="18"/>
                <w:szCs w:val="18"/>
              </w:rPr>
              <w:t>（</w:t>
            </w:r>
            <w:r>
              <w:rPr>
                <w:rFonts w:ascii="仿宋" w:hAnsi="仿宋" w:eastAsia="仿宋" w:cs="仿宋"/>
                <w:kern w:val="0"/>
                <w:sz w:val="18"/>
                <w:szCs w:val="18"/>
              </w:rPr>
              <w:t>2021</w:t>
            </w:r>
            <w:r>
              <w:rPr>
                <w:rFonts w:hint="eastAsia" w:ascii="仿宋" w:hAnsi="仿宋" w:eastAsia="仿宋" w:cs="仿宋"/>
                <w:kern w:val="0"/>
                <w:sz w:val="18"/>
                <w:szCs w:val="18"/>
              </w:rPr>
              <w:t>年版）》所列“高污染、高环境风险”以及《环境污染强制责任保险管理办法》所列环境高风险生产经营活动；</w:t>
            </w:r>
          </w:p>
          <w:p>
            <w:pPr>
              <w:rPr>
                <w:rFonts w:ascii="仿宋" w:hAnsi="仿宋" w:eastAsia="仿宋" w:cs="仿宋"/>
                <w:kern w:val="0"/>
                <w:sz w:val="18"/>
                <w:szCs w:val="18"/>
              </w:rPr>
            </w:pPr>
            <w:r>
              <w:rPr>
                <w:rFonts w:hint="eastAsia" w:ascii="仿宋" w:hAnsi="仿宋" w:eastAsia="仿宋" w:cs="仿宋"/>
                <w:kern w:val="0"/>
                <w:sz w:val="18"/>
                <w:szCs w:val="18"/>
              </w:rPr>
              <w:t>4、生态公益林范围内，禁止在生态公益林内从事采石、采砂、采土、采脂、放牧、排放污染物和堆放固体废弃物等破坏活动；</w:t>
            </w:r>
          </w:p>
          <w:p>
            <w:pPr>
              <w:rPr>
                <w:rFonts w:ascii="仿宋" w:hAnsi="仿宋" w:eastAsia="仿宋" w:cs="仿宋"/>
                <w:kern w:val="0"/>
                <w:sz w:val="18"/>
                <w:szCs w:val="18"/>
              </w:rPr>
            </w:pPr>
            <w:r>
              <w:rPr>
                <w:rFonts w:hint="eastAsia" w:ascii="仿宋" w:hAnsi="仿宋" w:eastAsia="仿宋" w:cs="仿宋"/>
                <w:kern w:val="0"/>
                <w:sz w:val="18"/>
                <w:szCs w:val="18"/>
              </w:rPr>
              <w:t>5、勘查、开采矿藏和修建道路、水利、电力、通讯等工程建设确需占用或者征收、征用生态公益林地的，用地单位应当依法征得行政主管部门审核同意；</w:t>
            </w:r>
          </w:p>
          <w:p>
            <w:pPr>
              <w:rPr>
                <w:rFonts w:ascii="仿宋" w:hAnsi="仿宋" w:eastAsia="仿宋" w:cs="仿宋"/>
                <w:kern w:val="0"/>
                <w:sz w:val="18"/>
                <w:szCs w:val="18"/>
              </w:rPr>
            </w:pPr>
            <w:r>
              <w:rPr>
                <w:rFonts w:hint="eastAsia" w:ascii="仿宋" w:hAnsi="仿宋" w:eastAsia="仿宋" w:cs="仿宋"/>
                <w:kern w:val="0"/>
                <w:sz w:val="18"/>
                <w:szCs w:val="18"/>
              </w:rPr>
              <w:t>6、严格保护具有重要水源涵养功能的自然植被，加强对水源涵养区的保护与管理。</w:t>
            </w: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8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1、加强污染治理与环境安全防范措施。</w:t>
            </w:r>
          </w:p>
        </w:tc>
        <w:tc>
          <w:tcPr>
            <w:tcW w:w="10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编制依据：《关于划定并严守生态保护红线的若干意见》（厅字〔2017〕2号）</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《关于在国土空间规划中统筹划定落实三条控制线的指导意见》（厅字〔2019〕48号）</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《自然资源部</w:t>
            </w:r>
            <w:r>
              <w:rPr>
                <w:rFonts w:ascii="仿宋" w:hAnsi="仿宋" w:eastAsia="仿宋" w:cs="仿宋"/>
                <w:kern w:val="0"/>
                <w:sz w:val="18"/>
                <w:szCs w:val="18"/>
              </w:rPr>
              <w:t xml:space="preserve"> </w:t>
            </w:r>
            <w:r>
              <w:rPr>
                <w:rFonts w:hint="eastAsia" w:ascii="仿宋" w:hAnsi="仿宋" w:eastAsia="仿宋" w:cs="仿宋"/>
                <w:kern w:val="0"/>
                <w:sz w:val="18"/>
                <w:szCs w:val="18"/>
              </w:rPr>
              <w:t>生态环境部</w:t>
            </w:r>
            <w:r>
              <w:rPr>
                <w:rFonts w:ascii="仿宋" w:hAnsi="仿宋" w:eastAsia="仿宋" w:cs="仿宋"/>
                <w:kern w:val="0"/>
                <w:sz w:val="18"/>
                <w:szCs w:val="18"/>
              </w:rPr>
              <w:t xml:space="preserve"> </w:t>
            </w:r>
            <w:r>
              <w:rPr>
                <w:rFonts w:hint="eastAsia" w:ascii="仿宋" w:hAnsi="仿宋" w:eastAsia="仿宋" w:cs="仿宋"/>
                <w:kern w:val="0"/>
                <w:sz w:val="18"/>
                <w:szCs w:val="18"/>
              </w:rPr>
              <w:t>国家林业和草原局关于加强生态保护红线管理的通知（试行）》（自然资发〔</w:t>
            </w:r>
            <w:r>
              <w:rPr>
                <w:rFonts w:ascii="仿宋" w:hAnsi="仿宋" w:eastAsia="仿宋" w:cs="仿宋"/>
                <w:kern w:val="0"/>
                <w:sz w:val="18"/>
                <w:szCs w:val="18"/>
              </w:rPr>
              <w:t>2022〕142号）</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《自然生态空间用途管制办法（试行）》</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《生态保护红线管理办法(暂行)》《环境保护综合名录（2021年版）》。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ZH21120410004</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清河区水源涵养与水土保持一般生态空间</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清河区红旗街道、向阳街道、张相镇、杨木林子镇</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1、执行水源涵养与水土保持一般生态空间总体管控要求，执行《国家级公益林管理办法》《辽宁省水土保持条例》；</w:t>
            </w:r>
          </w:p>
          <w:p>
            <w:pP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禁止新开展矿产资源开发活动（石油天然气、水气矿产除外），破坏河岸线活动大规模农业开发活动（如开荒），纺织印染、制革、造纸印刷、石化、化工、医药、非金属、黑色金属、有色金属等制造业，房地产开发，客（货）运车站、港口、机场建设，火力发电、核能发电活动，以及危险品仓储，现有相关法规规定的“高污染、高环境风险”产品生产以及环境污染强制责任保险相关管理所涉及的环境高风险生产等经营活动；</w:t>
            </w:r>
          </w:p>
          <w:p>
            <w:pPr>
              <w:rPr>
                <w:rFonts w:ascii="仿宋" w:hAnsi="仿宋" w:eastAsia="仿宋" w:cs="仿宋"/>
                <w:kern w:val="0"/>
                <w:sz w:val="18"/>
                <w:szCs w:val="18"/>
              </w:rPr>
            </w:pPr>
            <w:r>
              <w:rPr>
                <w:rFonts w:hint="eastAsia" w:ascii="仿宋" w:hAnsi="仿宋" w:eastAsia="仿宋" w:cs="仿宋"/>
                <w:kern w:val="0"/>
                <w:sz w:val="18"/>
                <w:szCs w:val="18"/>
              </w:rPr>
              <w:t>3、实施水土流失的预防监督和水土保持生态修复工程，营造水土保持林，限制陡坡垦殖和超载过牧，对水土保持林进行抚育更新；</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rPr>
              <w:t>4、加强生态保护与恢复，恢复与重建水源涵养区森林、草地、湿地等生态系统，对水源涵养林进行抚育更新</w:t>
            </w:r>
            <w:r>
              <w:rPr>
                <w:rFonts w:hint="eastAsia" w:ascii="仿宋" w:hAnsi="仿宋" w:eastAsia="仿宋" w:cs="仿宋"/>
                <w:kern w:val="0"/>
                <w:sz w:val="18"/>
                <w:szCs w:val="18"/>
                <w:lang w:eastAsia="zh-CN"/>
              </w:rPr>
              <w:t>。</w:t>
            </w: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8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0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编制依据：《国家级公益林管理办法》</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《辽宁省水土保持条例》。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ZH21120410006</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辽宁铁岭清河省级湿地公园</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清河区红旗街道、张相镇、杨木林子镇、聂家满族乡</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优先保护单元</w:t>
            </w:r>
          </w:p>
        </w:tc>
        <w:tc>
          <w:tcPr>
            <w:tcW w:w="280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1、执行湿地公园总体管控要求，执行《中华人民共和国湿地保护法》《辽宁省环境保护条例》《辽宁省省级湿地公园管理办法》；</w:t>
            </w:r>
          </w:p>
          <w:p>
            <w:pPr>
              <w:rPr>
                <w:rFonts w:ascii="仿宋" w:hAnsi="仿宋" w:eastAsia="仿宋" w:cs="仿宋"/>
                <w:kern w:val="0"/>
                <w:sz w:val="18"/>
                <w:szCs w:val="18"/>
              </w:rPr>
            </w:pPr>
            <w:r>
              <w:rPr>
                <w:rFonts w:hint="eastAsia" w:ascii="仿宋" w:hAnsi="仿宋" w:eastAsia="仿宋" w:cs="仿宋"/>
                <w:kern w:val="0"/>
                <w:sz w:val="18"/>
                <w:szCs w:val="18"/>
              </w:rPr>
              <w:t>2、禁止开（围）垦填埋或者排干湿地、截断湿地水源、挖沙、采矿、倾倒有毒有害物质、废弃物、垃圾；</w:t>
            </w:r>
          </w:p>
          <w:p>
            <w:pPr>
              <w:rPr>
                <w:rFonts w:ascii="仿宋" w:hAnsi="仿宋" w:eastAsia="仿宋" w:cs="仿宋"/>
                <w:kern w:val="0"/>
                <w:sz w:val="18"/>
                <w:szCs w:val="18"/>
              </w:rPr>
            </w:pPr>
            <w:r>
              <w:rPr>
                <w:rFonts w:hint="eastAsia" w:ascii="仿宋" w:hAnsi="仿宋" w:eastAsia="仿宋" w:cs="仿宋"/>
                <w:kern w:val="0"/>
                <w:sz w:val="18"/>
                <w:szCs w:val="18"/>
              </w:rPr>
              <w:t>3、禁止从事房地产、度假村、高尔夫球场、风力发电、光伏发电等任何不符合主体功能定位的建设项目和开发活动；</w:t>
            </w:r>
          </w:p>
          <w:p>
            <w:pPr>
              <w:rPr>
                <w:rFonts w:ascii="仿宋" w:hAnsi="仿宋" w:eastAsia="仿宋" w:cs="仿宋"/>
                <w:kern w:val="0"/>
                <w:sz w:val="18"/>
                <w:szCs w:val="18"/>
              </w:rPr>
            </w:pPr>
            <w:r>
              <w:rPr>
                <w:rFonts w:hint="eastAsia" w:ascii="仿宋" w:hAnsi="仿宋" w:eastAsia="仿宋" w:cs="仿宋"/>
                <w:kern w:val="0"/>
                <w:sz w:val="18"/>
                <w:szCs w:val="18"/>
              </w:rPr>
              <w:t>4、禁止破坏野生动物栖息地和迁徙通道、鱼类洄游通道，滥采滥捕野生动植物；</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5、禁止引入外来物种，禁止擅自放牧、捕捞、取土、取水、排污、放生。</w:t>
            </w: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color w:val="auto"/>
                <w:kern w:val="0"/>
                <w:sz w:val="18"/>
                <w:szCs w:val="18"/>
              </w:rPr>
              <w:t>对清河水库实施污染治理、生态护坡、湿地修复、岸线绿化等综合工程，高标准推进生态缓冲带及水源涵养带建设，提升水源涵养功能。</w:t>
            </w:r>
          </w:p>
        </w:tc>
        <w:tc>
          <w:tcPr>
            <w:tcW w:w="18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0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42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编制依据：《中华人民共和国湿地保护法》</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《辽宁省环境保护条例》</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《辽宁省省级湿地公园管理办法》</w:t>
            </w:r>
          </w:p>
          <w:p>
            <w:pPr>
              <w:kinsoku w:val="0"/>
              <w:overflowPunct w:val="0"/>
              <w:autoSpaceDE w:val="0"/>
              <w:autoSpaceDN w:val="0"/>
              <w:adjustRightInd w:val="0"/>
              <w:snapToGrid w:val="0"/>
              <w:rPr>
                <w:rFonts w:ascii="仿宋" w:hAnsi="仿宋" w:eastAsia="仿宋" w:cs="仿宋"/>
                <w:color w:val="auto"/>
                <w:kern w:val="0"/>
                <w:sz w:val="18"/>
                <w:szCs w:val="18"/>
              </w:rPr>
            </w:pPr>
            <w:r>
              <w:rPr>
                <w:rFonts w:hint="eastAsia" w:ascii="仿宋" w:hAnsi="仿宋" w:eastAsia="仿宋" w:cs="仿宋"/>
                <w:color w:val="auto"/>
                <w:kern w:val="0"/>
                <w:sz w:val="18"/>
                <w:szCs w:val="18"/>
              </w:rPr>
              <w:t>《铁岭市“十四五”生态环境保护规划》</w:t>
            </w:r>
          </w:p>
          <w:p>
            <w:pPr>
              <w:kinsoku w:val="0"/>
              <w:overflowPunct w:val="0"/>
              <w:autoSpaceDE w:val="0"/>
              <w:autoSpaceDN w:val="0"/>
              <w:adjustRightInd w:val="0"/>
              <w:snapToGrid w:val="0"/>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ZH21120420002</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清河区城镇集中建设区</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清河区红旗街道、向阳街道、张相镇、杨木林子镇、聂家满族乡</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1、优化城市产业布局，推动产业转型升级，提高绿色制造水平；</w:t>
            </w:r>
          </w:p>
          <w:p>
            <w:pPr>
              <w:rPr>
                <w:rFonts w:ascii="仿宋" w:hAnsi="仿宋" w:eastAsia="仿宋" w:cs="仿宋"/>
                <w:kern w:val="0"/>
                <w:sz w:val="18"/>
                <w:szCs w:val="18"/>
              </w:rPr>
            </w:pPr>
            <w:r>
              <w:rPr>
                <w:rFonts w:hint="eastAsia" w:ascii="仿宋" w:hAnsi="仿宋" w:eastAsia="仿宋" w:cs="仿宋"/>
                <w:kern w:val="0"/>
                <w:sz w:val="18"/>
                <w:szCs w:val="18"/>
              </w:rPr>
              <w:t>2、推动园区外相关产业、企业和增量项目向专业产园区集中，推动沿河企业逐步进入园区，消灭污水直排、超排现象；</w:t>
            </w:r>
          </w:p>
          <w:p>
            <w:pPr>
              <w:rPr>
                <w:rFonts w:ascii="仿宋" w:hAnsi="仿宋" w:eastAsia="仿宋" w:cs="仿宋"/>
                <w:kern w:val="0"/>
                <w:sz w:val="18"/>
                <w:szCs w:val="18"/>
              </w:rPr>
            </w:pPr>
            <w:r>
              <w:rPr>
                <w:rFonts w:hint="eastAsia" w:ascii="仿宋" w:hAnsi="仿宋" w:eastAsia="仿宋" w:cs="仿宋"/>
                <w:kern w:val="0"/>
                <w:sz w:val="18"/>
                <w:szCs w:val="18"/>
              </w:rPr>
              <w:t>3、铁岭市及各区县人民政府应当依法对严重污染大气环境的工艺、设备和产品实行淘汰制度；</w:t>
            </w:r>
          </w:p>
          <w:p>
            <w:pPr>
              <w:rPr>
                <w:rFonts w:ascii="仿宋" w:hAnsi="仿宋" w:eastAsia="仿宋" w:cs="仿宋"/>
                <w:kern w:val="0"/>
                <w:sz w:val="18"/>
                <w:szCs w:val="18"/>
              </w:rPr>
            </w:pPr>
            <w:r>
              <w:rPr>
                <w:rFonts w:hint="eastAsia" w:ascii="仿宋" w:hAnsi="仿宋" w:eastAsia="仿宋" w:cs="仿宋"/>
                <w:kern w:val="0"/>
                <w:sz w:val="18"/>
                <w:szCs w:val="18"/>
              </w:rPr>
              <w:t>4、禁止焚烧生活垃圾、建筑垃圾、环卫清扫物等废弃物；</w:t>
            </w:r>
          </w:p>
          <w:p>
            <w:pPr>
              <w:rPr>
                <w:rFonts w:ascii="仿宋" w:hAnsi="仿宋" w:eastAsia="仿宋" w:cs="仿宋"/>
                <w:kern w:val="0"/>
                <w:sz w:val="18"/>
                <w:szCs w:val="18"/>
              </w:rPr>
            </w:pPr>
            <w:r>
              <w:rPr>
                <w:rFonts w:hint="eastAsia" w:ascii="仿宋" w:hAnsi="仿宋" w:eastAsia="仿宋" w:cs="仿宋"/>
                <w:kern w:val="0"/>
                <w:sz w:val="18"/>
                <w:szCs w:val="18"/>
              </w:rPr>
              <w:t>5、强化餐饮业油烟管治，推动城市建成区所有排放油烟的饮食服务企业、单位食堂完成高效油烟净化设施安装，实现达标排放。</w:t>
            </w:r>
          </w:p>
          <w:p>
            <w:pPr>
              <w:rPr>
                <w:rFonts w:ascii="仿宋" w:hAnsi="仿宋" w:eastAsia="仿宋" w:cs="仿宋"/>
                <w:kern w:val="0"/>
                <w:sz w:val="18"/>
                <w:szCs w:val="18"/>
              </w:rPr>
            </w:pPr>
            <w:r>
              <w:rPr>
                <w:rFonts w:hint="eastAsia" w:ascii="仿宋" w:hAnsi="仿宋" w:eastAsia="仿宋" w:cs="仿宋"/>
                <w:kern w:val="0"/>
                <w:sz w:val="18"/>
                <w:szCs w:val="18"/>
              </w:rPr>
              <w:t>6、巩固“散乱污”企业整治成果。实行“散乱污”企业动态更新和台账管理。</w:t>
            </w: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1、严格实施新建耗煤项目燃煤等量替代制度，控制新增燃煤项目；</w:t>
            </w:r>
          </w:p>
          <w:p>
            <w:pPr>
              <w:rPr>
                <w:rFonts w:ascii="仿宋" w:hAnsi="仿宋" w:eastAsia="仿宋" w:cs="仿宋"/>
                <w:kern w:val="0"/>
                <w:sz w:val="18"/>
                <w:szCs w:val="18"/>
              </w:rPr>
            </w:pPr>
            <w:r>
              <w:rPr>
                <w:rFonts w:hint="eastAsia" w:ascii="仿宋" w:hAnsi="仿宋" w:eastAsia="仿宋" w:cs="仿宋"/>
                <w:kern w:val="0"/>
                <w:sz w:val="18"/>
                <w:szCs w:val="18"/>
              </w:rPr>
              <w:t>2、实施区域内重点排污口整治，加强工业源监管，确保稳定达标排放；</w:t>
            </w:r>
          </w:p>
          <w:p>
            <w:pPr>
              <w:rPr>
                <w:rFonts w:ascii="仿宋" w:hAnsi="仿宋" w:eastAsia="仿宋" w:cs="仿宋"/>
                <w:kern w:val="0"/>
                <w:sz w:val="18"/>
                <w:szCs w:val="18"/>
              </w:rPr>
            </w:pPr>
            <w:r>
              <w:rPr>
                <w:rFonts w:hint="eastAsia" w:ascii="仿宋" w:hAnsi="仿宋" w:eastAsia="仿宋" w:cs="仿宋"/>
                <w:kern w:val="0"/>
                <w:sz w:val="18"/>
                <w:szCs w:val="18"/>
              </w:rPr>
              <w:t>3、完善城镇污水收集系统，逐步实现建成区污水管网全覆盖；不断提升城镇污水处理能力，确保稳定达标排放；</w:t>
            </w:r>
          </w:p>
          <w:p>
            <w:pPr>
              <w:rPr>
                <w:rFonts w:ascii="仿宋" w:hAnsi="仿宋" w:eastAsia="仿宋" w:cs="仿宋"/>
                <w:kern w:val="0"/>
                <w:sz w:val="18"/>
                <w:szCs w:val="18"/>
              </w:rPr>
            </w:pPr>
            <w:r>
              <w:rPr>
                <w:rFonts w:hint="eastAsia" w:ascii="仿宋" w:hAnsi="仿宋" w:eastAsia="仿宋" w:cs="仿宋"/>
                <w:kern w:val="0"/>
                <w:sz w:val="18"/>
                <w:szCs w:val="18"/>
              </w:rPr>
              <w:t>4、</w:t>
            </w:r>
            <w:r>
              <w:rPr>
                <w:rFonts w:hint="eastAsia" w:ascii="仿宋" w:hAnsi="仿宋" w:eastAsia="仿宋" w:cs="仿宋"/>
                <w:kern w:val="0"/>
                <w:sz w:val="18"/>
                <w:szCs w:val="18"/>
                <w:lang w:eastAsia="zh-CN"/>
              </w:rPr>
              <w:t>强化餐饮业油烟</w:t>
            </w:r>
            <w:r>
              <w:rPr>
                <w:rFonts w:hint="eastAsia" w:ascii="仿宋" w:hAnsi="仿宋" w:eastAsia="仿宋" w:cs="仿宋"/>
                <w:kern w:val="0"/>
                <w:sz w:val="18"/>
                <w:szCs w:val="18"/>
              </w:rPr>
              <w:t>污染排放治理，餐饮行业加强油烟治理，油烟净化设施安装率达100%，油烟废气排放达到《饮食业油烟排放标准》（GB18483-2001）标准；</w:t>
            </w:r>
          </w:p>
          <w:p>
            <w:pPr>
              <w:rPr>
                <w:rFonts w:ascii="仿宋" w:hAnsi="仿宋" w:eastAsia="仿宋" w:cs="仿宋"/>
                <w:kern w:val="0"/>
                <w:sz w:val="18"/>
                <w:szCs w:val="18"/>
              </w:rPr>
            </w:pPr>
            <w:r>
              <w:rPr>
                <w:rFonts w:hint="eastAsia" w:ascii="仿宋" w:hAnsi="仿宋" w:eastAsia="仿宋" w:cs="仿宋"/>
                <w:kern w:val="0"/>
                <w:sz w:val="18"/>
                <w:szCs w:val="18"/>
              </w:rPr>
              <w:t>5、火电企业实施超低排放改造；</w:t>
            </w:r>
          </w:p>
          <w:p>
            <w:pPr>
              <w:rPr>
                <w:rFonts w:ascii="仿宋" w:hAnsi="仿宋" w:eastAsia="仿宋" w:cs="仿宋"/>
                <w:kern w:val="0"/>
                <w:sz w:val="18"/>
                <w:szCs w:val="18"/>
              </w:rPr>
            </w:pPr>
            <w:r>
              <w:rPr>
                <w:rFonts w:hint="eastAsia" w:ascii="仿宋" w:hAnsi="仿宋" w:eastAsia="仿宋" w:cs="仿宋"/>
                <w:kern w:val="0"/>
                <w:sz w:val="18"/>
                <w:szCs w:val="18"/>
              </w:rPr>
              <w:t>6、禁止排放油类污染物，</w:t>
            </w:r>
            <w:r>
              <w:rPr>
                <w:rFonts w:hint="eastAsia" w:ascii="仿宋" w:hAnsi="仿宋" w:eastAsia="仿宋" w:cs="仿宋"/>
                <w:kern w:val="0"/>
                <w:sz w:val="18"/>
                <w:szCs w:val="18"/>
                <w:lang w:eastAsia="zh-CN"/>
              </w:rPr>
              <w:t>含油废水</w:t>
            </w:r>
            <w:r>
              <w:rPr>
                <w:rFonts w:hint="eastAsia" w:ascii="仿宋" w:hAnsi="仿宋" w:eastAsia="仿宋" w:cs="仿宋"/>
                <w:kern w:val="0"/>
                <w:sz w:val="18"/>
                <w:szCs w:val="18"/>
              </w:rPr>
              <w:t>生活污水经隔油池或化粪池处理后纳入污水处理厂处理；</w:t>
            </w:r>
          </w:p>
          <w:p>
            <w:pPr>
              <w:rPr>
                <w:rFonts w:ascii="仿宋" w:hAnsi="仿宋" w:eastAsia="仿宋" w:cs="仿宋"/>
                <w:kern w:val="0"/>
                <w:sz w:val="18"/>
                <w:szCs w:val="18"/>
              </w:rPr>
            </w:pPr>
            <w:r>
              <w:rPr>
                <w:rFonts w:hint="eastAsia" w:ascii="仿宋" w:hAnsi="仿宋" w:eastAsia="仿宋" w:cs="仿宋"/>
                <w:kern w:val="0"/>
                <w:sz w:val="18"/>
                <w:szCs w:val="18"/>
              </w:rPr>
              <w:t>7、加强建筑施工扬尘污染控制，施工工地禁止进行现场混凝土搅拌，裸地及时复绿；</w:t>
            </w:r>
          </w:p>
          <w:p>
            <w:pPr>
              <w:rPr>
                <w:rFonts w:ascii="仿宋" w:hAnsi="仿宋" w:eastAsia="仿宋" w:cs="仿宋"/>
                <w:kern w:val="0"/>
                <w:sz w:val="18"/>
                <w:szCs w:val="18"/>
              </w:rPr>
            </w:pPr>
            <w:r>
              <w:rPr>
                <w:rFonts w:hint="eastAsia" w:ascii="仿宋" w:hAnsi="仿宋" w:eastAsia="仿宋" w:cs="仿宋"/>
                <w:kern w:val="0"/>
                <w:sz w:val="18"/>
                <w:szCs w:val="18"/>
              </w:rPr>
              <w:t>8、实施VOCs综合整治，推广使用低（无）VOCs含量的绿色原辅材料和先进生产工艺、设备，加强无组织废气收集，配套建设末端治理措施。</w:t>
            </w:r>
          </w:p>
        </w:tc>
        <w:tc>
          <w:tcPr>
            <w:tcW w:w="18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1、工业企业</w:t>
            </w:r>
            <w:r>
              <w:rPr>
                <w:rFonts w:hint="eastAsia" w:ascii="仿宋" w:hAnsi="仿宋" w:eastAsia="仿宋" w:cs="仿宋"/>
                <w:kern w:val="0"/>
                <w:sz w:val="18"/>
                <w:szCs w:val="18"/>
                <w:lang w:eastAsia="zh-CN"/>
              </w:rPr>
              <w:t>退出</w:t>
            </w:r>
            <w:r>
              <w:rPr>
                <w:rFonts w:hint="eastAsia" w:ascii="仿宋" w:hAnsi="仿宋" w:eastAsia="仿宋" w:cs="仿宋"/>
                <w:kern w:val="0"/>
                <w:sz w:val="18"/>
                <w:szCs w:val="18"/>
              </w:rPr>
              <w:t>用地，须经评估、修复满足相应用地功能后，方可改变用途；</w:t>
            </w:r>
          </w:p>
          <w:p>
            <w:pPr>
              <w:rPr>
                <w:rFonts w:ascii="仿宋" w:hAnsi="仿宋" w:eastAsia="仿宋" w:cs="仿宋"/>
                <w:kern w:val="0"/>
                <w:sz w:val="18"/>
                <w:szCs w:val="18"/>
              </w:rPr>
            </w:pPr>
            <w:r>
              <w:rPr>
                <w:rFonts w:hint="eastAsia" w:ascii="仿宋" w:hAnsi="仿宋" w:eastAsia="仿宋" w:cs="仿宋"/>
                <w:kern w:val="0"/>
                <w:sz w:val="18"/>
                <w:szCs w:val="18"/>
              </w:rPr>
              <w:t>2、积极落实《铁岭水文局重大水污染事件应急预案》，落实责任主体，明确预警预报与响应程序、应急处置及保障措施等内容，依法及时公布预警信息。</w:t>
            </w:r>
          </w:p>
        </w:tc>
        <w:tc>
          <w:tcPr>
            <w:tcW w:w="10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1、严格执行强制性建筑节能标准，加快发展超低能耗建筑，推进既有建筑节能改造、建筑光伏一体化建设；</w:t>
            </w:r>
          </w:p>
          <w:p>
            <w:pPr>
              <w:rPr>
                <w:rFonts w:ascii="仿宋" w:hAnsi="仿宋" w:eastAsia="仿宋" w:cs="仿宋"/>
                <w:kern w:val="0"/>
                <w:sz w:val="18"/>
                <w:szCs w:val="18"/>
              </w:rPr>
            </w:pPr>
            <w:r>
              <w:rPr>
                <w:rFonts w:ascii="仿宋" w:hAnsi="仿宋" w:eastAsia="仿宋" w:cs="仿宋"/>
                <w:kern w:val="0"/>
                <w:sz w:val="18"/>
                <w:szCs w:val="18"/>
              </w:rPr>
              <w:t>2、推动老旧供热管网等市政基础设施</w:t>
            </w:r>
            <w:r>
              <w:rPr>
                <w:rFonts w:hint="eastAsia" w:ascii="仿宋" w:hAnsi="仿宋" w:eastAsia="仿宋" w:cs="仿宋"/>
                <w:kern w:val="0"/>
                <w:sz w:val="18"/>
                <w:szCs w:val="18"/>
              </w:rPr>
              <w:t>节能降碳改造，因地制宜推动清洁取暖，加快工业余热、可再生能源等在城镇供热中的规模化应用。</w:t>
            </w:r>
          </w:p>
        </w:tc>
        <w:tc>
          <w:tcPr>
            <w:tcW w:w="1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编制依据：</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《辽宁省大气污染防治条例》</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ZH21120420003</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清河区</w:t>
            </w:r>
            <w:r>
              <w:rPr>
                <w:rFonts w:hint="eastAsia" w:ascii="仿宋" w:hAnsi="仿宋" w:eastAsia="仿宋" w:cs="仿宋"/>
                <w:kern w:val="0"/>
                <w:sz w:val="18"/>
                <w:szCs w:val="18"/>
              </w:rPr>
              <w:t>水环境城镇生活污染</w:t>
            </w:r>
            <w:r>
              <w:rPr>
                <w:rFonts w:hint="eastAsia" w:ascii="仿宋" w:hAnsi="仿宋" w:eastAsia="仿宋" w:cs="仿宋"/>
                <w:kern w:val="0"/>
                <w:sz w:val="18"/>
                <w:szCs w:val="18"/>
                <w:lang w:eastAsia="zh-CN"/>
              </w:rPr>
              <w:t>重点管控</w:t>
            </w:r>
            <w:r>
              <w:rPr>
                <w:rFonts w:hint="eastAsia" w:ascii="仿宋" w:hAnsi="仿宋" w:eastAsia="仿宋" w:cs="仿宋"/>
                <w:kern w:val="0"/>
                <w:sz w:val="18"/>
                <w:szCs w:val="18"/>
                <w:lang w:val="en-US" w:eastAsia="zh-CN"/>
              </w:rPr>
              <w:t>区</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清河区红旗街道、向阳街道、张相镇</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80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优化城市产业布局，推动产业转型升级，提高绿色制造水平。</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推进企业向工业集聚区集中，新建企业原则上均应建在工业集聚区</w:t>
            </w:r>
            <w:r>
              <w:rPr>
                <w:rFonts w:hint="eastAsia" w:ascii="仿宋" w:hAnsi="仿宋" w:eastAsia="仿宋" w:cs="仿宋"/>
                <w:kern w:val="0"/>
                <w:sz w:val="18"/>
                <w:szCs w:val="18"/>
                <w:lang w:eastAsia="zh-CN"/>
              </w:rPr>
              <w:t>。</w:t>
            </w:r>
          </w:p>
        </w:tc>
        <w:tc>
          <w:tcPr>
            <w:tcW w:w="2880"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1、加强工业源监管，确保稳定达标排放；</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、全面提升城镇污水处理水平，继续实施污水处理厂提标改造工程，新建和扩建的城镇污水处理厂出水水质全部执行一级A标准；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、修复改造雨污混接、错接、淤积堵塞、破损渗漏等问题管网，2025年底前，基本消除城市建成区生活污水直排口和收集处理设施空白区，城市生活污水集中收集率达到70%以上，城市公共供水管网漏损率低于10%。</w:t>
            </w:r>
          </w:p>
        </w:tc>
        <w:tc>
          <w:tcPr>
            <w:tcW w:w="188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1、积极落实《铁岭水文局重大水污染事件应急预案》，落实责任主体，明确预警预报与响应程序、应急处置及保障措施等内容，依法及时公布预警信息。</w:t>
            </w:r>
          </w:p>
        </w:tc>
        <w:tc>
          <w:tcPr>
            <w:tcW w:w="10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编制依据：《辽宁省水污染防治条例》《铁岭市重点流域水生态环境保护“十四五”规划》。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ZH21120430001</w:t>
            </w:r>
          </w:p>
        </w:tc>
        <w:tc>
          <w:tcPr>
            <w:tcW w:w="1012"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rPr>
            </w:pPr>
            <w:r>
              <w:rPr>
                <w:rFonts w:hint="eastAsia" w:ascii="仿宋" w:hAnsi="仿宋" w:eastAsia="仿宋" w:cs="仿宋"/>
                <w:kern w:val="0"/>
                <w:sz w:val="18"/>
                <w:szCs w:val="18"/>
              </w:rPr>
              <w:t>清河区</w:t>
            </w:r>
            <w:r>
              <w:rPr>
                <w:rFonts w:hint="eastAsia" w:ascii="仿宋" w:hAnsi="仿宋" w:eastAsia="仿宋" w:cs="仿宋"/>
                <w:kern w:val="0"/>
                <w:sz w:val="18"/>
                <w:szCs w:val="18"/>
                <w:lang w:val="en-US" w:eastAsia="zh-CN"/>
              </w:rPr>
              <w:t>一般管控区</w:t>
            </w:r>
          </w:p>
        </w:tc>
        <w:tc>
          <w:tcPr>
            <w:tcW w:w="769"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清河区杨木林子镇</w:t>
            </w:r>
          </w:p>
        </w:tc>
        <w:tc>
          <w:tcPr>
            <w:tcW w:w="791"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一般管控单元</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kern w:val="0"/>
                <w:sz w:val="18"/>
                <w:szCs w:val="18"/>
              </w:rPr>
            </w:pPr>
            <w:r>
              <w:rPr>
                <w:rFonts w:hint="eastAsia" w:ascii="仿宋" w:hAnsi="仿宋" w:eastAsia="仿宋" w:cs="仿宋"/>
                <w:kern w:val="0"/>
                <w:sz w:val="18"/>
                <w:szCs w:val="18"/>
              </w:rPr>
              <w:t>1、</w:t>
            </w:r>
            <w:r>
              <w:rPr>
                <w:rFonts w:hint="eastAsia" w:ascii="仿宋" w:hAnsi="仿宋" w:eastAsia="仿宋" w:cs="仿宋"/>
                <w:color w:val="auto"/>
                <w:kern w:val="0"/>
                <w:sz w:val="18"/>
                <w:szCs w:val="18"/>
              </w:rPr>
              <w:t>推进清河污水处理厂提质增效工程，提升污水处理效率；</w:t>
            </w:r>
          </w:p>
          <w:p>
            <w:pPr>
              <w:rPr>
                <w:rFonts w:ascii="仿宋" w:hAnsi="仿宋" w:eastAsia="仿宋" w:cs="仿宋"/>
                <w:kern w:val="0"/>
                <w:sz w:val="18"/>
                <w:szCs w:val="18"/>
              </w:rPr>
            </w:pPr>
            <w:r>
              <w:rPr>
                <w:rFonts w:hint="eastAsia" w:ascii="仿宋" w:hAnsi="仿宋" w:eastAsia="仿宋" w:cs="仿宋"/>
                <w:color w:val="auto"/>
                <w:kern w:val="0"/>
                <w:sz w:val="18"/>
                <w:szCs w:val="18"/>
                <w:lang w:val="en-US" w:eastAsia="zh-CN"/>
              </w:rPr>
              <w:t>2</w:t>
            </w:r>
            <w:r>
              <w:rPr>
                <w:rFonts w:hint="eastAsia" w:ascii="仿宋" w:hAnsi="仿宋" w:eastAsia="仿宋" w:cs="仿宋"/>
                <w:color w:val="auto"/>
                <w:kern w:val="0"/>
                <w:sz w:val="18"/>
                <w:szCs w:val="18"/>
              </w:rPr>
              <w:t>、组织杨木林子等畜禽散养密集区所在区域人民政府对畜禽粪便污水进行分户收集、集中处理。</w:t>
            </w:r>
          </w:p>
        </w:tc>
        <w:tc>
          <w:tcPr>
            <w:tcW w:w="18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1、符合铁岭市、清河区普适性清单一般性要求。</w:t>
            </w:r>
          </w:p>
        </w:tc>
        <w:tc>
          <w:tcPr>
            <w:tcW w:w="10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kern w:val="0"/>
                <w:sz w:val="18"/>
                <w:szCs w:val="18"/>
              </w:rPr>
            </w:pPr>
            <w:r>
              <w:rPr>
                <w:rFonts w:hint="eastAsia" w:ascii="仿宋" w:hAnsi="仿宋" w:eastAsia="仿宋" w:cs="仿宋"/>
                <w:color w:val="auto"/>
                <w:kern w:val="0"/>
                <w:sz w:val="18"/>
                <w:szCs w:val="18"/>
              </w:rPr>
              <w:t>1、符合铁岭市、清河区普适性清单一般性要求。</w:t>
            </w:r>
          </w:p>
        </w:tc>
        <w:tc>
          <w:tcPr>
            <w:tcW w:w="1428"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《铁岭市重点流域水生态环境保护“十四五”规划》《铁岭市深入打好污染防治攻坚战实施方案》</w:t>
            </w:r>
          </w:p>
        </w:tc>
      </w:tr>
    </w:tbl>
    <w:p>
      <w:pPr>
        <w:bidi w:val="0"/>
        <w:rPr>
          <w:rFonts w:hint="eastAsia"/>
        </w:rPr>
        <w:sectPr>
          <w:footerReference r:id="rId6" w:type="default"/>
          <w:pgSz w:w="16838" w:h="11906" w:orient="landscape"/>
          <w:pgMar w:top="1800" w:right="1440" w:bottom="1800" w:left="1440" w:header="708" w:footer="708" w:gutter="0"/>
          <w:pgNumType w:fmt="numberInDash"/>
          <w:cols w:space="708" w:num="1"/>
          <w:docGrid w:type="lines" w:linePitch="360" w:charSpace="0"/>
        </w:sectPr>
      </w:pPr>
      <w:r>
        <w:rPr>
          <w:rFonts w:hint="eastAsia"/>
        </w:rPr>
        <w:t xml:space="preserve"> </w:t>
      </w:r>
    </w:p>
    <w:p>
      <w:pPr>
        <w:pStyle w:val="2"/>
        <w:snapToGrid w:val="0"/>
        <w:spacing w:before="0" w:after="0" w:line="300" w:lineRule="auto"/>
        <w:jc w:val="center"/>
        <w:outlineLvl w:val="0"/>
        <w:rPr>
          <w:rFonts w:hint="eastAsia" w:ascii="黑体" w:hAnsi="黑体" w:eastAsia="黑体" w:cs="黑体"/>
          <w:b w:val="0"/>
          <w:bCs w:val="0"/>
          <w:sz w:val="24"/>
          <w:szCs w:val="24"/>
        </w:rPr>
      </w:pPr>
      <w:bookmarkStart w:id="28" w:name="_Toc9736"/>
      <w:r>
        <w:rPr>
          <w:rFonts w:hint="eastAsia" w:ascii="黑体" w:hAnsi="黑体" w:eastAsia="黑体" w:cs="黑体"/>
          <w:b w:val="0"/>
          <w:bCs w:val="0"/>
          <w:sz w:val="24"/>
          <w:szCs w:val="24"/>
        </w:rPr>
        <w:t>表1</w:t>
      </w:r>
      <w:r>
        <w:rPr>
          <w:rFonts w:hint="eastAsia" w:ascii="黑体" w:hAnsi="黑体" w:eastAsia="黑体" w:cs="黑体"/>
          <w:b w:val="0"/>
          <w:bCs w:val="0"/>
          <w:sz w:val="24"/>
          <w:szCs w:val="24"/>
          <w:lang w:val="en-US" w:eastAsia="zh-CN"/>
        </w:rPr>
        <w:t>6铁岭市园区</w:t>
      </w:r>
      <w:r>
        <w:rPr>
          <w:rFonts w:hint="eastAsia" w:ascii="黑体" w:hAnsi="黑体" w:eastAsia="黑体" w:cs="黑体"/>
          <w:b w:val="0"/>
          <w:bCs w:val="0"/>
          <w:sz w:val="24"/>
          <w:szCs w:val="24"/>
        </w:rPr>
        <w:t>单元准入清单</w:t>
      </w:r>
      <w:bookmarkEnd w:id="28"/>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014"/>
        <w:gridCol w:w="1025"/>
        <w:gridCol w:w="1015"/>
        <w:gridCol w:w="2976"/>
        <w:gridCol w:w="2472"/>
        <w:gridCol w:w="1572"/>
        <w:gridCol w:w="135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环境管控单元编号</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环境管控单元名称</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行政区</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b/>
                <w:kern w:val="0"/>
                <w:sz w:val="18"/>
                <w:szCs w:val="18"/>
              </w:rPr>
            </w:pPr>
            <w:r>
              <w:rPr>
                <w:rFonts w:hint="eastAsia" w:ascii="仿宋" w:hAnsi="仿宋" w:eastAsia="仿宋" w:cs="仿宋"/>
                <w:b/>
                <w:kern w:val="0"/>
                <w:sz w:val="18"/>
                <w:szCs w:val="18"/>
              </w:rPr>
              <w:t>管控单元分类</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空间布局约束</w:t>
            </w:r>
          </w:p>
        </w:tc>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污染物排放管控</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环境风险防控</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资源开发效率要求</w:t>
            </w:r>
          </w:p>
        </w:tc>
        <w:tc>
          <w:tcPr>
            <w:tcW w:w="13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18"/>
                <w:szCs w:val="18"/>
              </w:rPr>
            </w:pPr>
            <w:r>
              <w:rPr>
                <w:rFonts w:hint="eastAsia" w:ascii="仿宋" w:hAnsi="仿宋" w:eastAsia="仿宋" w:cs="仿宋"/>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ZH21122120001</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18"/>
                <w:szCs w:val="18"/>
              </w:rPr>
            </w:pPr>
            <w:r>
              <w:rPr>
                <w:rFonts w:hint="eastAsia" w:ascii="仿宋" w:hAnsi="仿宋" w:eastAsia="仿宋" w:cs="仿宋"/>
                <w:kern w:val="0"/>
                <w:sz w:val="18"/>
                <w:szCs w:val="18"/>
              </w:rPr>
              <w:t>铁岭铁南经济开发区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ascii="仿宋" w:hAnsi="仿宋" w:eastAsia="仿宋" w:cs="仿宋"/>
                <w:kern w:val="0"/>
                <w:sz w:val="18"/>
                <w:szCs w:val="18"/>
              </w:rPr>
            </w:pPr>
            <w:r>
              <w:rPr>
                <w:rFonts w:hint="eastAsia" w:ascii="仿宋" w:hAnsi="仿宋" w:eastAsia="仿宋" w:cs="仿宋"/>
                <w:kern w:val="0"/>
                <w:sz w:val="18"/>
                <w:szCs w:val="18"/>
              </w:rPr>
              <w:t>铁岭县新台子镇、凡河镇、腰堡镇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1、到2030年全部采用热电联产供热或使用燃气等清洁能源进行分片区集中供热；</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、禁止不符合规划区产业定位的企业</w:t>
            </w:r>
            <w:r>
              <w:rPr>
                <w:rFonts w:hint="eastAsia" w:ascii="仿宋" w:hAnsi="仿宋" w:eastAsia="仿宋" w:cs="仿宋"/>
                <w:kern w:val="0"/>
                <w:sz w:val="18"/>
                <w:szCs w:val="18"/>
                <w:lang w:val="en-US" w:eastAsia="zh-CN"/>
              </w:rPr>
              <w:t>引入</w:t>
            </w:r>
            <w:r>
              <w:rPr>
                <w:rFonts w:hint="eastAsia" w:ascii="仿宋" w:hAnsi="仿宋" w:eastAsia="仿宋" w:cs="仿宋"/>
                <w:kern w:val="0"/>
                <w:sz w:val="18"/>
                <w:szCs w:val="18"/>
              </w:rPr>
              <w:t>，禁止国际上和国家各部门禁止或准备禁止生产的项目、</w:t>
            </w:r>
            <w:r>
              <w:rPr>
                <w:rFonts w:hint="eastAsia" w:ascii="仿宋" w:hAnsi="仿宋" w:eastAsia="仿宋" w:cs="仿宋"/>
                <w:kern w:val="0"/>
                <w:sz w:val="18"/>
                <w:szCs w:val="18"/>
                <w:lang w:val="en-US" w:eastAsia="zh-CN"/>
              </w:rPr>
              <w:t>明令</w:t>
            </w:r>
            <w:r>
              <w:rPr>
                <w:rFonts w:hint="eastAsia" w:ascii="仿宋" w:hAnsi="仿宋" w:eastAsia="仿宋" w:cs="仿宋"/>
                <w:kern w:val="0"/>
                <w:sz w:val="18"/>
                <w:szCs w:val="18"/>
              </w:rPr>
              <w:t>淘汰的项目，禁止生产方式落后、严重浪费资源和污染资源的项目，禁止污染严重，破坏自然生态和损害人体健康又无治理技术或难以治理的项目，严禁引进不符合经济规模要求，经济效益差，污染严重的“十五小”及“新五小”企业；</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、限制污染排放较大的行业、高物耗、高能耗和高水耗项目、预处理水质达不到污水处理厂接管要求的项目以及工艺尾气中含有难处理的、有毒有害物质的项目入园；</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、严格控制生产工艺中有特异污染因子排放的项目入园；</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lang w:eastAsia="zh-CN"/>
              </w:rPr>
              <w:t>、屠宰及肉类加工企业距离沈铁新城居住区、学校、医院等500米以外，汽车制造企业距离腰堡组团居住区、学校、医院等400以外；</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lang w:eastAsia="zh-CN"/>
              </w:rPr>
              <w:t>、水泥、石灰制造企业距离懿路组团居住区、学校、医院等400米以外。</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1、园内大气环境参照《环境空气质量标准》（GB3095-2012）中的二级标准；</w:t>
            </w:r>
          </w:p>
          <w:p>
            <w:pPr>
              <w:rPr>
                <w:rFonts w:ascii="仿宋" w:hAnsi="仿宋" w:eastAsia="仿宋" w:cs="仿宋"/>
                <w:kern w:val="0"/>
                <w:sz w:val="18"/>
                <w:szCs w:val="18"/>
              </w:rPr>
            </w:pPr>
            <w:r>
              <w:rPr>
                <w:rFonts w:hint="eastAsia" w:ascii="仿宋" w:hAnsi="仿宋" w:eastAsia="仿宋" w:cs="仿宋"/>
                <w:kern w:val="0"/>
                <w:sz w:val="18"/>
                <w:szCs w:val="18"/>
              </w:rPr>
              <w:t>2、水环境参照《地表水环境质量标准》（GB3838-2002）</w:t>
            </w:r>
            <w:r>
              <w:rPr>
                <w:rFonts w:hint="eastAsia" w:ascii="仿宋" w:hAnsi="仿宋" w:eastAsia="仿宋" w:cs="仿宋"/>
                <w:kern w:val="0"/>
                <w:sz w:val="18"/>
                <w:szCs w:val="18"/>
                <w:lang w:eastAsia="zh-CN"/>
              </w:rPr>
              <w:t>Ⅳ类</w:t>
            </w:r>
            <w:r>
              <w:rPr>
                <w:rFonts w:hint="eastAsia" w:ascii="仿宋" w:hAnsi="仿宋" w:eastAsia="仿宋" w:cs="仿宋"/>
                <w:kern w:val="0"/>
                <w:sz w:val="18"/>
                <w:szCs w:val="18"/>
              </w:rPr>
              <w:t>标准，以及《地下水质量标准》（GB/T 14848-2017）中III类标准；</w:t>
            </w:r>
          </w:p>
          <w:p>
            <w:pPr>
              <w:rPr>
                <w:rFonts w:ascii="仿宋" w:hAnsi="仿宋" w:eastAsia="仿宋" w:cs="仿宋"/>
                <w:kern w:val="0"/>
                <w:sz w:val="18"/>
                <w:szCs w:val="18"/>
              </w:rPr>
            </w:pPr>
            <w:r>
              <w:rPr>
                <w:rFonts w:hint="eastAsia" w:ascii="仿宋" w:hAnsi="仿宋" w:eastAsia="仿宋" w:cs="仿宋"/>
                <w:kern w:val="0"/>
                <w:sz w:val="18"/>
                <w:szCs w:val="18"/>
              </w:rPr>
              <w:t>3、SO</w:t>
            </w:r>
            <w:r>
              <w:rPr>
                <w:rFonts w:hint="eastAsia" w:ascii="仿宋" w:hAnsi="仿宋" w:eastAsia="仿宋" w:cs="仿宋"/>
                <w:kern w:val="0"/>
                <w:sz w:val="18"/>
                <w:szCs w:val="18"/>
                <w:vertAlign w:val="subscript"/>
              </w:rPr>
              <w:t>2</w:t>
            </w:r>
            <w:r>
              <w:rPr>
                <w:rFonts w:hint="eastAsia" w:ascii="仿宋" w:hAnsi="仿宋" w:eastAsia="仿宋" w:cs="仿宋"/>
                <w:kern w:val="0"/>
                <w:sz w:val="18"/>
                <w:szCs w:val="18"/>
              </w:rPr>
              <w:t>和NO</w:t>
            </w:r>
            <w:r>
              <w:rPr>
                <w:rFonts w:hint="eastAsia" w:ascii="仿宋" w:hAnsi="仿宋" w:eastAsia="仿宋" w:cs="仿宋"/>
                <w:kern w:val="0"/>
                <w:sz w:val="18"/>
                <w:szCs w:val="18"/>
                <w:vertAlign w:val="subscript"/>
              </w:rPr>
              <w:t>2</w:t>
            </w:r>
            <w:r>
              <w:rPr>
                <w:rFonts w:hint="eastAsia" w:ascii="仿宋" w:hAnsi="仿宋" w:eastAsia="仿宋" w:cs="仿宋"/>
                <w:kern w:val="0"/>
                <w:sz w:val="18"/>
                <w:szCs w:val="18"/>
              </w:rPr>
              <w:t>排放</w:t>
            </w:r>
            <w:r>
              <w:rPr>
                <w:rFonts w:hint="eastAsia" w:ascii="仿宋" w:hAnsi="仿宋" w:eastAsia="仿宋" w:cs="仿宋"/>
                <w:kern w:val="0"/>
                <w:sz w:val="18"/>
                <w:szCs w:val="18"/>
                <w:lang w:val="en-US" w:eastAsia="zh-CN"/>
              </w:rPr>
              <w:t>量</w:t>
            </w:r>
            <w:r>
              <w:rPr>
                <w:rFonts w:hint="eastAsia" w:ascii="仿宋" w:hAnsi="仿宋" w:eastAsia="仿宋" w:cs="仿宋"/>
                <w:kern w:val="0"/>
                <w:sz w:val="18"/>
                <w:szCs w:val="18"/>
              </w:rPr>
              <w:t>控制在84760t/a和41529t/a以内；</w:t>
            </w:r>
          </w:p>
          <w:p>
            <w:pPr>
              <w:rPr>
                <w:rFonts w:ascii="仿宋" w:hAnsi="仿宋" w:eastAsia="仿宋" w:cs="仿宋"/>
                <w:kern w:val="0"/>
                <w:sz w:val="18"/>
                <w:szCs w:val="18"/>
              </w:rPr>
            </w:pPr>
            <w:r>
              <w:rPr>
                <w:rFonts w:hint="eastAsia" w:ascii="仿宋" w:hAnsi="仿宋" w:eastAsia="仿宋" w:cs="仿宋"/>
                <w:kern w:val="0"/>
                <w:sz w:val="18"/>
                <w:szCs w:val="18"/>
              </w:rPr>
              <w:t>4、锅炉烟气采用脱硫、除尘措施后，按照标准高空排放；</w:t>
            </w:r>
          </w:p>
          <w:p>
            <w:pPr>
              <w:rPr>
                <w:rFonts w:ascii="仿宋" w:hAnsi="仿宋" w:eastAsia="仿宋" w:cs="仿宋"/>
                <w:kern w:val="0"/>
                <w:sz w:val="18"/>
                <w:szCs w:val="18"/>
              </w:rPr>
            </w:pPr>
            <w:r>
              <w:rPr>
                <w:rFonts w:hint="eastAsia" w:ascii="仿宋" w:hAnsi="仿宋" w:eastAsia="仿宋" w:cs="仿宋"/>
                <w:kern w:val="0"/>
                <w:sz w:val="18"/>
                <w:szCs w:val="18"/>
              </w:rPr>
              <w:t>5、现有燃煤锅炉提倡使用优质低硫煤、洗后动力煤或固硫型煤，燃煤锅炉</w:t>
            </w:r>
            <w:r>
              <w:rPr>
                <w:rFonts w:hint="eastAsia" w:ascii="仿宋" w:hAnsi="仿宋" w:eastAsia="仿宋" w:cs="仿宋"/>
                <w:kern w:val="0"/>
                <w:sz w:val="18"/>
                <w:szCs w:val="18"/>
                <w:lang w:val="en-US" w:eastAsia="zh-CN"/>
              </w:rPr>
              <w:t>烟气</w:t>
            </w:r>
            <w:r>
              <w:rPr>
                <w:rFonts w:hint="eastAsia" w:ascii="仿宋" w:hAnsi="仿宋" w:eastAsia="仿宋" w:cs="仿宋"/>
                <w:kern w:val="0"/>
                <w:sz w:val="18"/>
                <w:szCs w:val="18"/>
              </w:rPr>
              <w:t>符合《锅炉大气污染物排放标准》（GB13271-2014）；</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6</w:t>
            </w:r>
            <w:r>
              <w:rPr>
                <w:rFonts w:hint="eastAsia" w:ascii="仿宋" w:hAnsi="仿宋" w:eastAsia="仿宋" w:cs="仿宋"/>
                <w:kern w:val="0"/>
                <w:sz w:val="18"/>
                <w:szCs w:val="18"/>
              </w:rPr>
              <w:t>、废气处理率达85%以上，工业粉尘回收率平均达95%；</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、居民厨房油烟经暗烟道高空排放，单位及服务业</w:t>
            </w:r>
            <w:r>
              <w:rPr>
                <w:rFonts w:hint="eastAsia" w:ascii="仿宋" w:hAnsi="仿宋" w:eastAsia="仿宋" w:cs="仿宋"/>
                <w:kern w:val="0"/>
                <w:sz w:val="18"/>
                <w:szCs w:val="18"/>
                <w:lang w:val="en-US" w:eastAsia="zh-CN"/>
              </w:rPr>
              <w:t>厨房</w:t>
            </w:r>
            <w:r>
              <w:rPr>
                <w:rFonts w:hint="eastAsia" w:ascii="仿宋" w:hAnsi="仿宋" w:eastAsia="仿宋" w:cs="仿宋"/>
                <w:kern w:val="0"/>
                <w:sz w:val="18"/>
                <w:szCs w:val="18"/>
              </w:rPr>
              <w:t>油烟经净化处理设施处理达到《饮食业油烟排放标准》（试行）（GB18481-2001）后，经暗烟道高空排放；</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8</w:t>
            </w:r>
            <w:r>
              <w:rPr>
                <w:rFonts w:hint="eastAsia" w:ascii="仿宋" w:hAnsi="仿宋" w:eastAsia="仿宋" w:cs="仿宋"/>
                <w:kern w:val="0"/>
                <w:sz w:val="18"/>
                <w:szCs w:val="18"/>
              </w:rPr>
              <w:t>、特征行业污水需处理达到相关行业废水排放要求后进入污水处理厂；</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9</w:t>
            </w:r>
            <w:r>
              <w:rPr>
                <w:rFonts w:hint="eastAsia" w:ascii="仿宋" w:hAnsi="仿宋" w:eastAsia="仿宋" w:cs="仿宋"/>
                <w:kern w:val="0"/>
                <w:sz w:val="18"/>
                <w:szCs w:val="18"/>
              </w:rPr>
              <w:t>、各工业区污染物控制总量纳入铁岭县较大区域内进行总量控制；</w:t>
            </w:r>
          </w:p>
          <w:p>
            <w:pPr>
              <w:spacing w:line="195" w:lineRule="auto"/>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0</w:t>
            </w:r>
            <w:r>
              <w:rPr>
                <w:rFonts w:hint="eastAsia" w:ascii="仿宋" w:hAnsi="仿宋" w:eastAsia="仿宋" w:cs="仿宋"/>
                <w:kern w:val="0"/>
                <w:sz w:val="18"/>
                <w:szCs w:val="18"/>
              </w:rPr>
              <w:t>、实施工业集聚区生态化改造；完善铁南开发区雨污管网工程，确保污水有效收集，达标排放；</w:t>
            </w:r>
          </w:p>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、完成铁岭县岭南污水处理厂设备升级改造。</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、一般固废贮存场</w:t>
            </w:r>
            <w:r>
              <w:rPr>
                <w:rFonts w:hint="eastAsia" w:ascii="仿宋" w:hAnsi="仿宋" w:eastAsia="仿宋" w:cs="仿宋"/>
                <w:kern w:val="0"/>
                <w:sz w:val="18"/>
                <w:szCs w:val="18"/>
                <w:lang w:eastAsia="zh-CN"/>
              </w:rPr>
              <w:t>防渗</w:t>
            </w:r>
            <w:r>
              <w:rPr>
                <w:rFonts w:hint="eastAsia" w:ascii="仿宋" w:hAnsi="仿宋" w:eastAsia="仿宋" w:cs="仿宋"/>
                <w:kern w:val="0"/>
                <w:sz w:val="18"/>
                <w:szCs w:val="18"/>
              </w:rPr>
              <w:t>能力达《一般工业固体废物贮存和填埋污染控制标准》（GB 18599-2020）及修改单规定要求；</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、入区企业危废临时堆放场所防渗等级达《危险废物填埋污染控制标准》（GB18598-2001）（2013年修订）中规定；</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、严格控制石油加工、化学原料和化学制品制造、医药制造、化学纤维制造、有色金属冶炼、防治印染等项目风险</w:t>
            </w:r>
            <w:r>
              <w:rPr>
                <w:rFonts w:hint="eastAsia" w:ascii="仿宋" w:hAnsi="仿宋" w:eastAsia="仿宋" w:cs="仿宋"/>
                <w:kern w:val="0"/>
                <w:sz w:val="18"/>
                <w:szCs w:val="18"/>
                <w:lang w:eastAsia="zh-CN"/>
              </w:rPr>
              <w:t>。</w:t>
            </w:r>
          </w:p>
          <w:p>
            <w:pPr>
              <w:rPr>
                <w:rFonts w:ascii="仿宋" w:hAnsi="仿宋" w:eastAsia="仿宋" w:cs="仿宋"/>
                <w:kern w:val="0"/>
                <w:sz w:val="18"/>
                <w:szCs w:val="18"/>
              </w:rPr>
            </w:pPr>
          </w:p>
        </w:tc>
        <w:tc>
          <w:tcPr>
            <w:tcW w:w="13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 w:val="18"/>
                <w:szCs w:val="18"/>
              </w:rPr>
            </w:pPr>
            <w:r>
              <w:rPr>
                <w:rFonts w:hint="eastAsia" w:ascii="仿宋" w:hAnsi="仿宋" w:eastAsia="仿宋" w:cs="仿宋"/>
                <w:kern w:val="0"/>
                <w:sz w:val="18"/>
                <w:szCs w:val="18"/>
              </w:rPr>
              <w:t>1、工业用地3931.33公顷，占比62.53%。</w:t>
            </w:r>
          </w:p>
        </w:tc>
        <w:tc>
          <w:tcPr>
            <w:tcW w:w="13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级别：省级</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产业定位：</w:t>
            </w:r>
            <w:r>
              <w:rPr>
                <w:rFonts w:hint="eastAsia" w:ascii="仿宋" w:hAnsi="仿宋" w:eastAsia="仿宋" w:cs="仿宋"/>
                <w:kern w:val="0"/>
                <w:sz w:val="18"/>
                <w:szCs w:val="18"/>
              </w:rPr>
              <w:t>汽车零配件、通信材料、高端制造业、新型建材、农产品加工、新材料（环保材料等）；</w:t>
            </w:r>
          </w:p>
          <w:p>
            <w:pPr>
              <w:rPr>
                <w:rFonts w:ascii="仿宋" w:hAnsi="仿宋" w:eastAsia="仿宋" w:cs="仿宋"/>
                <w:kern w:val="0"/>
                <w:sz w:val="18"/>
                <w:szCs w:val="18"/>
              </w:rPr>
            </w:pPr>
            <w:r>
              <w:rPr>
                <w:rFonts w:hint="eastAsia" w:ascii="仿宋" w:hAnsi="仿宋" w:eastAsia="仿宋" w:cs="仿宋"/>
                <w:kern w:val="0"/>
                <w:sz w:val="18"/>
                <w:szCs w:val="18"/>
              </w:rPr>
              <w:t>编制依据：</w:t>
            </w:r>
          </w:p>
          <w:p>
            <w:pPr>
              <w:rPr>
                <w:rFonts w:ascii="仿宋" w:hAnsi="仿宋" w:eastAsia="仿宋" w:cs="仿宋"/>
                <w:bCs/>
                <w:kern w:val="0"/>
                <w:sz w:val="18"/>
                <w:szCs w:val="18"/>
              </w:rPr>
            </w:pPr>
            <w:r>
              <w:rPr>
                <w:rFonts w:hint="eastAsia" w:ascii="仿宋" w:hAnsi="仿宋" w:eastAsia="仿宋" w:cs="仿宋"/>
                <w:bCs/>
                <w:kern w:val="0"/>
                <w:sz w:val="18"/>
                <w:szCs w:val="18"/>
              </w:rPr>
              <w:t>《铁岭市“十四五”节能减排综合工作方案》</w:t>
            </w:r>
          </w:p>
          <w:p>
            <w:pPr>
              <w:rPr>
                <w:rFonts w:ascii="仿宋" w:hAnsi="仿宋" w:eastAsia="仿宋" w:cs="仿宋"/>
                <w:bCs/>
                <w:kern w:val="0"/>
                <w:sz w:val="18"/>
                <w:szCs w:val="18"/>
              </w:rPr>
            </w:pPr>
            <w:r>
              <w:rPr>
                <w:rFonts w:hint="eastAsia" w:ascii="仿宋" w:hAnsi="仿宋" w:eastAsia="仿宋" w:cs="仿宋"/>
                <w:bCs/>
                <w:kern w:val="0"/>
                <w:sz w:val="18"/>
                <w:szCs w:val="18"/>
              </w:rPr>
              <w:t>《铁岭市“十四五”生态环境保护规划》</w:t>
            </w:r>
          </w:p>
          <w:p>
            <w:pPr>
              <w:rPr>
                <w:rFonts w:ascii="仿宋" w:hAnsi="仿宋" w:eastAsia="仿宋" w:cs="仿宋"/>
                <w:bCs/>
                <w:kern w:val="0"/>
                <w:sz w:val="18"/>
                <w:szCs w:val="18"/>
              </w:rPr>
            </w:pPr>
            <w:r>
              <w:rPr>
                <w:rFonts w:hint="eastAsia" w:ascii="仿宋" w:hAnsi="仿宋" w:eastAsia="仿宋" w:cs="仿宋"/>
                <w:kern w:val="0"/>
                <w:sz w:val="18"/>
                <w:szCs w:val="18"/>
              </w:rPr>
              <w:t>《铁岭市深入打好污染防治攻坚战实施方案》。</w:t>
            </w:r>
          </w:p>
          <w:p>
            <w:pP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ZH21122120002</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辽宁静脉产业园</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hint="eastAsia" w:ascii="仿宋" w:hAnsi="仿宋" w:eastAsia="仿宋" w:cs="仿宋"/>
                <w:kern w:val="0"/>
                <w:sz w:val="18"/>
                <w:szCs w:val="18"/>
              </w:rPr>
            </w:pPr>
            <w:r>
              <w:rPr>
                <w:rFonts w:hint="eastAsia" w:ascii="仿宋" w:hAnsi="仿宋" w:eastAsia="仿宋" w:cs="仿宋"/>
                <w:kern w:val="0"/>
                <w:sz w:val="18"/>
                <w:szCs w:val="18"/>
              </w:rPr>
              <w:t>铁岭县横道河子镇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1、园内禁止建设中小型燃煤锅炉房，其热源采用现有锅炉房进行改建保证供热需求；</w:t>
            </w:r>
          </w:p>
          <w:p>
            <w:pPr>
              <w:widowControl/>
              <w:rPr>
                <w:rFonts w:ascii="仿宋" w:hAnsi="仿宋" w:eastAsia="仿宋" w:cs="仿宋"/>
                <w:kern w:val="0"/>
                <w:sz w:val="18"/>
                <w:szCs w:val="18"/>
              </w:rPr>
            </w:pPr>
            <w:r>
              <w:rPr>
                <w:rFonts w:hint="eastAsia" w:ascii="仿宋" w:hAnsi="仿宋" w:eastAsia="仿宋" w:cs="仿宋"/>
                <w:kern w:val="0"/>
                <w:sz w:val="18"/>
                <w:szCs w:val="18"/>
              </w:rPr>
              <w:t>2、</w:t>
            </w:r>
            <w:r>
              <w:rPr>
                <w:rFonts w:hint="eastAsia" w:ascii="仿宋" w:hAnsi="仿宋" w:eastAsia="仿宋" w:cs="仿宋"/>
                <w:sz w:val="18"/>
                <w:szCs w:val="18"/>
              </w:rPr>
              <w:t>严格管控高耗能、高排放、低水平的项目建设。坚决遏制高耗能、高排放、低水平项目盲目发展。</w:t>
            </w:r>
          </w:p>
          <w:p>
            <w:pPr>
              <w:widowControl/>
              <w:rPr>
                <w:rFonts w:hint="eastAsia" w:ascii="仿宋" w:hAnsi="仿宋" w:eastAsia="仿宋" w:cs="仿宋"/>
                <w:kern w:val="0"/>
                <w:sz w:val="18"/>
                <w:szCs w:val="18"/>
                <w:lang w:val="en-US" w:eastAsia="zh-CN"/>
              </w:rPr>
            </w:pPr>
            <w:r>
              <w:rPr>
                <w:rFonts w:ascii="仿宋" w:hAnsi="仿宋" w:eastAsia="仿宋" w:cs="仿宋"/>
                <w:kern w:val="0"/>
                <w:sz w:val="18"/>
                <w:szCs w:val="18"/>
              </w:rPr>
              <w:t>3</w:t>
            </w:r>
            <w:r>
              <w:rPr>
                <w:rFonts w:hint="eastAsia" w:ascii="仿宋" w:hAnsi="仿宋" w:eastAsia="仿宋" w:cs="仿宋"/>
                <w:kern w:val="0"/>
                <w:sz w:val="18"/>
                <w:szCs w:val="18"/>
              </w:rPr>
              <w:t>、推动新建涉工业炉窑项目入园，新（改、扩）建项目根据行业特别排放限值要求配套建设高</w:t>
            </w:r>
            <w:r>
              <w:rPr>
                <w:rFonts w:hint="eastAsia" w:ascii="仿宋" w:hAnsi="仿宋" w:eastAsia="仿宋" w:cs="仿宋"/>
                <w:bCs/>
                <w:kern w:val="0"/>
                <w:sz w:val="18"/>
                <w:szCs w:val="18"/>
              </w:rPr>
              <w:t>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1、SO</w:t>
            </w:r>
            <w:r>
              <w:rPr>
                <w:rFonts w:hint="eastAsia" w:ascii="仿宋" w:hAnsi="仿宋" w:eastAsia="仿宋" w:cs="仿宋"/>
                <w:kern w:val="0"/>
                <w:sz w:val="18"/>
                <w:szCs w:val="18"/>
                <w:vertAlign w:val="subscript"/>
              </w:rPr>
              <w:t>2</w:t>
            </w:r>
            <w:r>
              <w:rPr>
                <w:rFonts w:hint="eastAsia" w:ascii="仿宋" w:hAnsi="仿宋" w:eastAsia="仿宋" w:cs="仿宋"/>
                <w:kern w:val="0"/>
                <w:sz w:val="18"/>
                <w:szCs w:val="18"/>
              </w:rPr>
              <w:t>和NO</w:t>
            </w:r>
            <w:r>
              <w:rPr>
                <w:rFonts w:hint="eastAsia" w:ascii="仿宋" w:hAnsi="仿宋" w:eastAsia="仿宋" w:cs="仿宋"/>
                <w:kern w:val="0"/>
                <w:sz w:val="18"/>
                <w:szCs w:val="18"/>
                <w:vertAlign w:val="subscript"/>
              </w:rPr>
              <w:t>2</w:t>
            </w:r>
            <w:r>
              <w:rPr>
                <w:rFonts w:hint="eastAsia" w:ascii="仿宋" w:hAnsi="仿宋" w:eastAsia="仿宋" w:cs="仿宋"/>
                <w:kern w:val="0"/>
                <w:sz w:val="18"/>
                <w:szCs w:val="18"/>
              </w:rPr>
              <w:t>均控制在1600t/a以内；</w:t>
            </w:r>
          </w:p>
          <w:p>
            <w:pPr>
              <w:widowControl/>
              <w:rPr>
                <w:rFonts w:ascii="仿宋" w:hAnsi="仿宋" w:eastAsia="仿宋" w:cs="仿宋"/>
                <w:kern w:val="0"/>
                <w:sz w:val="18"/>
                <w:szCs w:val="18"/>
              </w:rPr>
            </w:pPr>
            <w:r>
              <w:rPr>
                <w:rFonts w:hint="eastAsia" w:ascii="仿宋" w:hAnsi="仿宋" w:eastAsia="仿宋" w:cs="仿宋"/>
                <w:kern w:val="0"/>
                <w:sz w:val="18"/>
                <w:szCs w:val="18"/>
              </w:rPr>
              <w:t>2、大气环境执行《锅炉大气污染物排放标准》（GB13271-2014）、《大气污染物综合排放标准》（GB16297-1996）、《危险废物焚烧污染控制标准》（GB18484-2020）、《工业炉窑大气污染物排放标准》（GB9078-</w:t>
            </w:r>
            <w:r>
              <w:rPr>
                <w:rFonts w:hint="eastAsia" w:ascii="仿宋" w:hAnsi="仿宋" w:eastAsia="仿宋" w:cs="仿宋"/>
                <w:kern w:val="0"/>
                <w:sz w:val="18"/>
                <w:szCs w:val="18"/>
                <w:lang w:val="en-US" w:eastAsia="zh-CN"/>
              </w:rPr>
              <w:t>19</w:t>
            </w:r>
            <w:r>
              <w:rPr>
                <w:rFonts w:hint="eastAsia" w:ascii="仿宋" w:hAnsi="仿宋" w:eastAsia="仿宋" w:cs="仿宋"/>
                <w:kern w:val="0"/>
                <w:sz w:val="18"/>
                <w:szCs w:val="18"/>
              </w:rPr>
              <w:t>96）、《饮食业油烟排放标准（试行）（GB18483-2001）》、《恶臭污染物排放标准》（GB14554-93）；</w:t>
            </w:r>
          </w:p>
          <w:p>
            <w:pPr>
              <w:widowControl/>
              <w:rPr>
                <w:rFonts w:ascii="仿宋" w:hAnsi="仿宋" w:eastAsia="仿宋" w:cs="仿宋"/>
                <w:kern w:val="0"/>
                <w:sz w:val="18"/>
                <w:szCs w:val="18"/>
              </w:rPr>
            </w:pPr>
            <w:r>
              <w:rPr>
                <w:rFonts w:hint="eastAsia" w:ascii="仿宋" w:hAnsi="仿宋" w:eastAsia="仿宋" w:cs="仿宋"/>
                <w:kern w:val="0"/>
                <w:sz w:val="18"/>
                <w:szCs w:val="18"/>
              </w:rPr>
              <w:t>3、水污染物排放执行《辽宁省污水综合排放标准》（DB21/1627-2008）；</w:t>
            </w:r>
          </w:p>
          <w:p>
            <w:pPr>
              <w:widowControl/>
              <w:rPr>
                <w:rFonts w:ascii="仿宋" w:hAnsi="仿宋" w:eastAsia="仿宋" w:cs="仿宋"/>
                <w:kern w:val="0"/>
                <w:sz w:val="18"/>
                <w:szCs w:val="18"/>
              </w:rPr>
            </w:pPr>
            <w:r>
              <w:rPr>
                <w:rFonts w:hint="eastAsia" w:ascii="仿宋" w:hAnsi="仿宋" w:eastAsia="仿宋" w:cs="仿宋"/>
                <w:kern w:val="0"/>
                <w:sz w:val="18"/>
                <w:szCs w:val="18"/>
              </w:rPr>
              <w:t>固体废弃物执行《一般工业固体废物贮存和填埋污染控制标准》（GB 18599-2020）、《危险废物贮存污染物控制标准》（GB18597-20</w:t>
            </w:r>
            <w:r>
              <w:rPr>
                <w:rFonts w:hint="eastAsia" w:ascii="仿宋" w:hAnsi="仿宋" w:eastAsia="仿宋" w:cs="仿宋"/>
                <w:kern w:val="0"/>
                <w:sz w:val="18"/>
                <w:szCs w:val="18"/>
                <w:lang w:val="en-US" w:eastAsia="zh-CN"/>
              </w:rPr>
              <w:t>23</w:t>
            </w:r>
            <w:r>
              <w:rPr>
                <w:rFonts w:hint="eastAsia" w:ascii="仿宋" w:hAnsi="仿宋" w:eastAsia="仿宋" w:cs="仿宋"/>
                <w:kern w:val="0"/>
                <w:sz w:val="18"/>
                <w:szCs w:val="18"/>
              </w:rPr>
              <w:t>）；</w:t>
            </w:r>
          </w:p>
          <w:p>
            <w:pPr>
              <w:widowControl/>
              <w:rPr>
                <w:rFonts w:hint="eastAsia" w:ascii="仿宋" w:hAnsi="仿宋" w:eastAsia="仿宋" w:cs="仿宋"/>
                <w:kern w:val="0"/>
                <w:sz w:val="18"/>
                <w:szCs w:val="18"/>
              </w:rPr>
            </w:pPr>
            <w:r>
              <w:rPr>
                <w:rFonts w:ascii="仿宋" w:hAnsi="仿宋" w:eastAsia="仿宋" w:cs="仿宋"/>
                <w:bCs/>
                <w:kern w:val="0"/>
                <w:sz w:val="18"/>
                <w:szCs w:val="18"/>
              </w:rPr>
              <w:t>4、</w:t>
            </w:r>
            <w:r>
              <w:rPr>
                <w:rFonts w:hint="eastAsia" w:ascii="仿宋" w:hAnsi="仿宋" w:eastAsia="仿宋" w:cs="仿宋"/>
                <w:bCs/>
                <w:kern w:val="0"/>
                <w:sz w:val="18"/>
                <w:szCs w:val="18"/>
              </w:rPr>
              <w:t>环境空气质量达到国家《环境空气质量标准》中的二级标准。</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18"/>
                <w:szCs w:val="18"/>
              </w:rPr>
            </w:pPr>
            <w:r>
              <w:rPr>
                <w:rFonts w:hint="eastAsia" w:ascii="仿宋" w:hAnsi="仿宋" w:eastAsia="仿宋" w:cs="仿宋"/>
                <w:kern w:val="0"/>
                <w:sz w:val="18"/>
                <w:szCs w:val="18"/>
              </w:rPr>
              <w:t>1、工业用地控制在91.11公顷以下。</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级别：县级。</w:t>
            </w:r>
          </w:p>
          <w:p>
            <w:pPr>
              <w:widowControl/>
              <w:rPr>
                <w:rFonts w:ascii="仿宋" w:hAnsi="仿宋" w:eastAsia="仿宋" w:cs="仿宋"/>
                <w:kern w:val="0"/>
                <w:sz w:val="18"/>
                <w:szCs w:val="18"/>
              </w:rPr>
            </w:pPr>
            <w:r>
              <w:rPr>
                <w:rFonts w:hint="eastAsia" w:ascii="仿宋" w:hAnsi="仿宋" w:eastAsia="仿宋" w:cs="仿宋"/>
                <w:kern w:val="0"/>
                <w:sz w:val="18"/>
                <w:szCs w:val="18"/>
              </w:rPr>
              <w:t>产业定位：以资源再生利用产业为主。</w:t>
            </w:r>
          </w:p>
          <w:p>
            <w:pPr>
              <w:widowControl/>
              <w:rPr>
                <w:rFonts w:ascii="仿宋" w:hAnsi="仿宋" w:eastAsia="仿宋" w:cs="仿宋"/>
                <w:kern w:val="0"/>
                <w:sz w:val="18"/>
                <w:szCs w:val="18"/>
              </w:rPr>
            </w:pPr>
            <w:r>
              <w:rPr>
                <w:rFonts w:hint="eastAsia" w:ascii="仿宋" w:hAnsi="仿宋" w:eastAsia="仿宋" w:cs="仿宋"/>
                <w:kern w:val="0"/>
                <w:sz w:val="18"/>
                <w:szCs w:val="18"/>
              </w:rPr>
              <w:t>编制依据：辽宁静脉产业园规划环评。</w:t>
            </w:r>
          </w:p>
          <w:p>
            <w:pPr>
              <w:widowControl/>
              <w:rPr>
                <w:rFonts w:ascii="仿宋" w:hAnsi="仿宋" w:eastAsia="仿宋" w:cs="仿宋"/>
                <w:bCs/>
                <w:kern w:val="0"/>
                <w:sz w:val="18"/>
                <w:szCs w:val="18"/>
              </w:rPr>
            </w:pPr>
            <w:r>
              <w:rPr>
                <w:rFonts w:hint="eastAsia" w:ascii="仿宋" w:hAnsi="仿宋" w:eastAsia="仿宋" w:cs="仿宋"/>
                <w:bCs/>
                <w:kern w:val="0"/>
                <w:sz w:val="18"/>
                <w:szCs w:val="18"/>
              </w:rPr>
              <w:t>《铁岭市“十四五”节能减排综合工作方案》</w:t>
            </w:r>
          </w:p>
          <w:p>
            <w:pPr>
              <w:widowControl/>
              <w:rPr>
                <w:rFonts w:ascii="仿宋" w:hAnsi="仿宋" w:eastAsia="仿宋" w:cs="仿宋"/>
                <w:bCs/>
                <w:kern w:val="0"/>
                <w:sz w:val="18"/>
                <w:szCs w:val="18"/>
              </w:rPr>
            </w:pPr>
            <w:r>
              <w:rPr>
                <w:rFonts w:hint="eastAsia" w:ascii="仿宋" w:hAnsi="仿宋" w:eastAsia="仿宋" w:cs="仿宋"/>
                <w:bCs/>
                <w:kern w:val="0"/>
                <w:sz w:val="18"/>
                <w:szCs w:val="18"/>
              </w:rPr>
              <w:t>《铁岭市“十四五”生态环境保护规划》</w:t>
            </w:r>
          </w:p>
          <w:p>
            <w:pPr>
              <w:widowControl/>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ZH21122120007</w:t>
            </w:r>
          </w:p>
        </w:tc>
        <w:tc>
          <w:tcPr>
            <w:tcW w:w="10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陈平工业园区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left"/>
              <w:rPr>
                <w:rFonts w:hint="eastAsia" w:ascii="仿宋" w:hAnsi="仿宋" w:eastAsia="仿宋" w:cs="仿宋"/>
                <w:kern w:val="0"/>
                <w:sz w:val="18"/>
                <w:szCs w:val="18"/>
              </w:rPr>
            </w:pPr>
            <w:r>
              <w:rPr>
                <w:rFonts w:hint="eastAsia" w:ascii="仿宋" w:hAnsi="仿宋" w:eastAsia="仿宋" w:cs="仿宋"/>
                <w:kern w:val="0"/>
                <w:sz w:val="18"/>
                <w:szCs w:val="18"/>
              </w:rPr>
              <w:t>铁岭县阿吉镇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18"/>
                <w:szCs w:val="18"/>
              </w:rPr>
            </w:pPr>
            <w:r>
              <w:rPr>
                <w:rFonts w:hint="eastAsia" w:ascii="仿宋" w:hAnsi="仿宋" w:eastAsia="仿宋" w:cs="仿宋"/>
                <w:bCs/>
                <w:sz w:val="18"/>
                <w:szCs w:val="18"/>
              </w:rPr>
              <w:t>1、严格管控高耗能、高排放、低水平的项目建设。坚决遏制高耗能、高排放、低水平项目盲目发展。</w:t>
            </w:r>
          </w:p>
          <w:p>
            <w:pPr>
              <w:rPr>
                <w:rFonts w:ascii="仿宋" w:hAnsi="仿宋" w:eastAsia="仿宋" w:cs="仿宋"/>
                <w:kern w:val="0"/>
                <w:sz w:val="18"/>
                <w:szCs w:val="18"/>
              </w:rPr>
            </w:pPr>
            <w:r>
              <w:rPr>
                <w:rFonts w:ascii="仿宋" w:hAnsi="仿宋" w:eastAsia="仿宋" w:cs="仿宋"/>
                <w:bCs/>
                <w:kern w:val="0"/>
                <w:sz w:val="18"/>
                <w:szCs w:val="18"/>
              </w:rPr>
              <w:t>2</w:t>
            </w:r>
            <w:r>
              <w:rPr>
                <w:rFonts w:hint="eastAsia" w:ascii="仿宋" w:hAnsi="仿宋" w:eastAsia="仿宋" w:cs="仿宋"/>
                <w:bCs/>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18"/>
                <w:szCs w:val="18"/>
              </w:rPr>
            </w:pPr>
            <w:r>
              <w:rPr>
                <w:rFonts w:ascii="仿宋" w:hAnsi="仿宋" w:eastAsia="仿宋" w:cs="仿宋"/>
                <w:bCs/>
                <w:kern w:val="0"/>
                <w:sz w:val="18"/>
                <w:szCs w:val="18"/>
              </w:rPr>
              <w:t>1、环境空气质量达到国家《环境空气质量标准》中的二级标准；</w:t>
            </w:r>
          </w:p>
          <w:p>
            <w:pPr>
              <w:rPr>
                <w:rFonts w:ascii="仿宋" w:hAnsi="仿宋" w:eastAsia="仿宋" w:cs="仿宋"/>
                <w:bCs/>
                <w:kern w:val="0"/>
                <w:sz w:val="18"/>
                <w:szCs w:val="18"/>
              </w:rPr>
            </w:pPr>
            <w:r>
              <w:rPr>
                <w:rFonts w:ascii="仿宋" w:hAnsi="仿宋" w:eastAsia="仿宋" w:cs="仿宋"/>
                <w:bCs/>
                <w:kern w:val="0"/>
                <w:sz w:val="18"/>
                <w:szCs w:val="18"/>
              </w:rPr>
              <w:t>2、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ascii="仿宋" w:hAnsi="仿宋" w:eastAsia="仿宋" w:cs="仿宋"/>
                <w:bCs/>
                <w:kern w:val="0"/>
                <w:sz w:val="18"/>
                <w:szCs w:val="18"/>
              </w:rPr>
              <w:t>1、</w:t>
            </w:r>
            <w:r>
              <w:rPr>
                <w:rFonts w:hint="eastAsia" w:ascii="仿宋" w:hAnsi="仿宋" w:eastAsia="仿宋" w:cs="仿宋"/>
                <w:bCs/>
                <w:kern w:val="0"/>
                <w:sz w:val="18"/>
                <w:szCs w:val="18"/>
              </w:rPr>
              <w:t>编制环境风险防控预案，明确预警预报与响应程序、应急处置及保障措施等内容，依法及时公布预警信息。</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ascii="仿宋" w:hAnsi="仿宋" w:eastAsia="仿宋" w:cs="仿宋"/>
                <w:bCs/>
                <w:kern w:val="0"/>
                <w:sz w:val="18"/>
                <w:szCs w:val="18"/>
              </w:rPr>
              <w:t>1、符合铁岭市、</w:t>
            </w:r>
            <w:r>
              <w:rPr>
                <w:rFonts w:hint="eastAsia" w:ascii="仿宋" w:hAnsi="仿宋" w:eastAsia="仿宋" w:cs="仿宋"/>
                <w:bCs/>
                <w:kern w:val="0"/>
                <w:sz w:val="18"/>
                <w:szCs w:val="18"/>
              </w:rPr>
              <w:t>铁岭县普适性清单一般性要求。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级别：县级。</w:t>
            </w:r>
          </w:p>
          <w:p>
            <w:pPr>
              <w:jc w:val="center"/>
              <w:rPr>
                <w:rFonts w:ascii="仿宋" w:hAnsi="仿宋" w:eastAsia="仿宋" w:cs="仿宋"/>
                <w:bCs/>
                <w:kern w:val="0"/>
                <w:sz w:val="18"/>
                <w:szCs w:val="18"/>
              </w:rPr>
            </w:pPr>
            <w:r>
              <w:rPr>
                <w:rFonts w:hint="eastAsia" w:ascii="仿宋" w:hAnsi="仿宋" w:eastAsia="仿宋" w:cs="仿宋"/>
                <w:bCs/>
                <w:kern w:val="0"/>
                <w:sz w:val="18"/>
                <w:szCs w:val="18"/>
              </w:rPr>
              <w:t>《铁岭市“十四五”节能减排综合工作方案》</w:t>
            </w:r>
          </w:p>
          <w:p>
            <w:pPr>
              <w:jc w:val="center"/>
              <w:rPr>
                <w:rFonts w:ascii="仿宋" w:hAnsi="仿宋" w:eastAsia="仿宋" w:cs="仿宋"/>
                <w:kern w:val="0"/>
                <w:sz w:val="18"/>
                <w:szCs w:val="18"/>
              </w:rPr>
            </w:pPr>
            <w:r>
              <w:rPr>
                <w:rFonts w:hint="eastAsia" w:ascii="仿宋" w:hAnsi="仿宋" w:eastAsia="仿宋" w:cs="仿宋"/>
                <w:bCs/>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ZH21128220001</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开原经济开发区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开原市新城街道、开原街道、金沟子镇、业民镇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、推进园区外企业全部入园；</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、实现一县一热源目标，实现工业区与开原市中心城区集中供热率达100%；</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、禁止达不到节能标准的高耗能、高耗水企业进入园区；</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w:t>
            </w:r>
            <w:r>
              <w:rPr>
                <w:rFonts w:hint="eastAsia" w:ascii="仿宋" w:hAnsi="仿宋" w:eastAsia="仿宋" w:cs="仿宋"/>
                <w:sz w:val="18"/>
                <w:szCs w:val="18"/>
              </w:rPr>
              <w:t>严格管控高耗能、高排放、低水平的项目建设。坚决遏制高耗能、高排放、低水平项目盲目发展</w:t>
            </w:r>
            <w:r>
              <w:rPr>
                <w:rFonts w:hint="eastAsia" w:ascii="仿宋" w:hAnsi="仿宋" w:eastAsia="仿宋" w:cs="仿宋"/>
                <w:sz w:val="18"/>
                <w:szCs w:val="18"/>
                <w:lang w:eastAsia="zh-CN"/>
              </w:rPr>
              <w:t>；</w:t>
            </w:r>
          </w:p>
          <w:p>
            <w:pPr>
              <w:rPr>
                <w:rFonts w:ascii="仿宋" w:hAnsi="仿宋" w:eastAsia="仿宋" w:cs="仿宋"/>
                <w:bCs/>
                <w:kern w:val="0"/>
                <w:sz w:val="18"/>
                <w:szCs w:val="18"/>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1、工业区污水处理厂出水水质达《城镇污水处理厂污染物排放标准》（GB18918-2002）一级A类标准；</w:t>
            </w:r>
          </w:p>
          <w:p>
            <w:pPr>
              <w:widowControl/>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、环境空气质量达到国家《环境空气质量标准》中的二级标准；</w:t>
            </w:r>
          </w:p>
          <w:p>
            <w:pPr>
              <w:rPr>
                <w:rFonts w:ascii="仿宋" w:hAnsi="仿宋" w:eastAsia="仿宋" w:cs="仿宋"/>
                <w:bCs/>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1、启动余热利用、建筑节能、绿色照明、节能监测等建设。</w:t>
            </w:r>
          </w:p>
          <w:p>
            <w:pPr>
              <w:rPr>
                <w:rFonts w:ascii="仿宋" w:hAnsi="仿宋" w:eastAsia="仿宋" w:cs="仿宋"/>
                <w:bCs/>
                <w:kern w:val="0"/>
                <w:sz w:val="18"/>
                <w:szCs w:val="18"/>
              </w:rPr>
            </w:pPr>
            <w:r>
              <w:rPr>
                <w:rFonts w:ascii="仿宋" w:hAnsi="仿宋" w:eastAsia="仿宋" w:cs="仿宋"/>
                <w:b w:val="0"/>
                <w:bCs/>
                <w:kern w:val="0"/>
                <w:sz w:val="18"/>
                <w:szCs w:val="18"/>
              </w:rPr>
              <w:t>2</w:t>
            </w:r>
            <w:r>
              <w:rPr>
                <w:rFonts w:hint="eastAsia" w:ascii="仿宋" w:hAnsi="仿宋" w:eastAsia="仿宋" w:cs="仿宋"/>
                <w:b w:val="0"/>
                <w:bCs/>
                <w:kern w:val="0"/>
                <w:sz w:val="18"/>
                <w:szCs w:val="18"/>
              </w:rPr>
              <w:t>、到2025年，园区实施循环化改造，推进节能环保示范园区、绿色工业园区创建。</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级别：省级。</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产业定位：以装备制造、建材、食品和包装产业为主。</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编制依据：开原市经济技术开发区规划环评。</w:t>
            </w:r>
          </w:p>
          <w:p>
            <w:pPr>
              <w:kinsoku w:val="0"/>
              <w:overflowPunct w:val="0"/>
              <w:autoSpaceDE w:val="0"/>
              <w:autoSpaceDN w:val="0"/>
              <w:adjustRightInd w:val="0"/>
              <w:snapToGrid w:val="0"/>
              <w:rPr>
                <w:rFonts w:ascii="仿宋" w:hAnsi="仿宋" w:eastAsia="仿宋" w:cs="仿宋"/>
                <w:bCs/>
                <w:kern w:val="0"/>
                <w:sz w:val="18"/>
                <w:szCs w:val="18"/>
              </w:rPr>
            </w:pPr>
            <w:r>
              <w:rPr>
                <w:rFonts w:hint="eastAsia" w:ascii="仿宋" w:hAnsi="仿宋" w:eastAsia="仿宋" w:cs="仿宋"/>
                <w:bCs/>
                <w:kern w:val="0"/>
                <w:sz w:val="18"/>
                <w:szCs w:val="18"/>
              </w:rPr>
              <w:t>《铁岭市“十四五”节能减排综合工作方案》</w:t>
            </w:r>
          </w:p>
          <w:p>
            <w:pPr>
              <w:kinsoku w:val="0"/>
              <w:overflowPunct w:val="0"/>
              <w:autoSpaceDE w:val="0"/>
              <w:autoSpaceDN w:val="0"/>
              <w:adjustRightInd w:val="0"/>
              <w:snapToGrid w:val="0"/>
              <w:rPr>
                <w:rFonts w:hint="eastAsia" w:ascii="仿宋" w:hAnsi="仿宋" w:eastAsia="仿宋" w:cs="仿宋"/>
                <w:bCs/>
                <w:kern w:val="0"/>
                <w:sz w:val="18"/>
                <w:szCs w:val="18"/>
              </w:rPr>
            </w:pPr>
            <w:r>
              <w:rPr>
                <w:rFonts w:hint="eastAsia" w:ascii="仿宋" w:hAnsi="仿宋" w:eastAsia="仿宋" w:cs="仿宋"/>
                <w:bCs/>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ZH21128220003</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铁岭（开原）八宝造纸产业园</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开原市八宝镇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sz w:val="18"/>
                <w:szCs w:val="18"/>
              </w:rPr>
              <w:t>严格管控高耗能、高排放、低水平的项目建设。坚决遏制高耗能、高排放、低水平项目盲目发展。</w:t>
            </w:r>
          </w:p>
          <w:p>
            <w:pPr>
              <w:rPr>
                <w:rFonts w:ascii="仿宋" w:hAnsi="仿宋" w:eastAsia="仿宋" w:cs="仿宋"/>
                <w:bCs/>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1、执行《环境空气质量标准》（GB 3095-1996）中的二级标准；</w:t>
            </w:r>
          </w:p>
          <w:p>
            <w:pPr>
              <w:rPr>
                <w:rFonts w:ascii="仿宋" w:hAnsi="仿宋" w:eastAsia="仿宋" w:cs="仿宋"/>
                <w:kern w:val="0"/>
                <w:sz w:val="18"/>
                <w:szCs w:val="18"/>
              </w:rPr>
            </w:pPr>
            <w:r>
              <w:rPr>
                <w:rFonts w:hint="eastAsia" w:ascii="仿宋" w:hAnsi="仿宋" w:eastAsia="仿宋" w:cs="仿宋"/>
                <w:kern w:val="0"/>
                <w:sz w:val="18"/>
                <w:szCs w:val="18"/>
              </w:rPr>
              <w:t>2、执行《地表水环境质量标准》（GB3838-2002）Ⅳ类标准；</w:t>
            </w:r>
          </w:p>
          <w:p>
            <w:pPr>
              <w:rPr>
                <w:rFonts w:ascii="仿宋" w:hAnsi="仿宋" w:eastAsia="仿宋" w:cs="仿宋"/>
                <w:kern w:val="0"/>
                <w:sz w:val="18"/>
                <w:szCs w:val="18"/>
              </w:rPr>
            </w:pPr>
            <w:r>
              <w:rPr>
                <w:rFonts w:hint="eastAsia" w:ascii="仿宋" w:hAnsi="仿宋" w:eastAsia="仿宋" w:cs="仿宋"/>
                <w:kern w:val="0"/>
                <w:sz w:val="18"/>
                <w:szCs w:val="18"/>
              </w:rPr>
              <w:t>3、地下水水质执行《地下水质量标准》（GB/T 14848-2017）中Ⅲ类标准；</w:t>
            </w:r>
          </w:p>
          <w:p>
            <w:pPr>
              <w:rPr>
                <w:rFonts w:ascii="仿宋" w:hAnsi="仿宋" w:eastAsia="仿宋" w:cs="仿宋"/>
                <w:kern w:val="0"/>
                <w:sz w:val="18"/>
                <w:szCs w:val="18"/>
              </w:rPr>
            </w:pPr>
            <w:r>
              <w:rPr>
                <w:rFonts w:hint="eastAsia" w:ascii="仿宋" w:hAnsi="仿宋" w:eastAsia="仿宋" w:cs="仿宋"/>
                <w:kern w:val="0"/>
                <w:sz w:val="18"/>
                <w:szCs w:val="18"/>
              </w:rPr>
              <w:t>4、</w:t>
            </w:r>
            <w:r>
              <w:rPr>
                <w:rFonts w:hint="eastAsia" w:ascii="仿宋" w:hAnsi="仿宋" w:eastAsia="仿宋" w:cs="仿宋"/>
                <w:kern w:val="0"/>
                <w:sz w:val="18"/>
                <w:szCs w:val="18"/>
                <w:lang w:val="en-US" w:eastAsia="zh-CN"/>
              </w:rPr>
              <w:t>土壤环境执行</w:t>
            </w:r>
            <w:r>
              <w:rPr>
                <w:rFonts w:hint="eastAsia" w:ascii="仿宋" w:hAnsi="仿宋" w:eastAsia="仿宋" w:cs="仿宋"/>
                <w:kern w:val="0"/>
                <w:sz w:val="18"/>
                <w:szCs w:val="18"/>
                <w:lang w:val="en-US" w:eastAsia="zh-CN"/>
              </w:rPr>
              <w:fldChar w:fldCharType="begin"/>
            </w:r>
            <w:r>
              <w:rPr>
                <w:rFonts w:hint="eastAsia" w:ascii="仿宋" w:hAnsi="仿宋" w:eastAsia="仿宋" w:cs="仿宋"/>
                <w:kern w:val="0"/>
                <w:sz w:val="18"/>
                <w:szCs w:val="18"/>
                <w:lang w:val="en-US" w:eastAsia="zh-CN"/>
              </w:rPr>
              <w:instrText xml:space="preserve"> HYPERLINK "http://www.mee.gov.cn/ywgz/fgbz/bz/bzwb/trhj/201807/t20180703_446027.shtml" </w:instrText>
            </w:r>
            <w:r>
              <w:rPr>
                <w:rFonts w:hint="eastAsia" w:ascii="仿宋" w:hAnsi="仿宋" w:eastAsia="仿宋" w:cs="仿宋"/>
                <w:kern w:val="0"/>
                <w:sz w:val="18"/>
                <w:szCs w:val="18"/>
                <w:lang w:val="en-US" w:eastAsia="zh-CN"/>
              </w:rPr>
              <w:fldChar w:fldCharType="separate"/>
            </w:r>
            <w:r>
              <w:rPr>
                <w:rFonts w:hint="eastAsia" w:ascii="仿宋" w:hAnsi="仿宋" w:eastAsia="仿宋" w:cs="仿宋"/>
                <w:kern w:val="0"/>
                <w:sz w:val="18"/>
                <w:szCs w:val="18"/>
                <w:lang w:val="en-US" w:eastAsia="zh-CN"/>
              </w:rPr>
              <w:t>《土壤环境质量 建设用地土壤污染风险管控标准（试行）》（GB36600-2018）</w:t>
            </w:r>
            <w:r>
              <w:rPr>
                <w:rFonts w:hint="eastAsia" w:ascii="仿宋" w:hAnsi="仿宋" w:eastAsia="仿宋" w:cs="仿宋"/>
                <w:kern w:val="0"/>
                <w:sz w:val="18"/>
                <w:szCs w:val="18"/>
                <w:lang w:val="en-US" w:eastAsia="zh-CN"/>
              </w:rPr>
              <w:fldChar w:fldCharType="end"/>
            </w:r>
            <w:r>
              <w:rPr>
                <w:rFonts w:hint="eastAsia" w:ascii="仿宋" w:hAnsi="仿宋" w:eastAsia="仿宋" w:cs="仿宋"/>
                <w:kern w:val="0"/>
                <w:sz w:val="18"/>
                <w:szCs w:val="18"/>
                <w:lang w:val="en-US" w:eastAsia="zh-CN"/>
              </w:rPr>
              <w:t>中的第二类用地土壤环境质量标准</w:t>
            </w:r>
            <w:r>
              <w:rPr>
                <w:rFonts w:hint="eastAsia" w:ascii="仿宋" w:hAnsi="仿宋" w:eastAsia="仿宋" w:cs="仿宋"/>
                <w:kern w:val="0"/>
                <w:sz w:val="18"/>
                <w:szCs w:val="18"/>
              </w:rPr>
              <w:t>；</w:t>
            </w:r>
          </w:p>
          <w:p>
            <w:pPr>
              <w:rPr>
                <w:rFonts w:ascii="仿宋" w:hAnsi="仿宋" w:eastAsia="仿宋" w:cs="仿宋"/>
                <w:kern w:val="0"/>
                <w:sz w:val="18"/>
                <w:szCs w:val="18"/>
              </w:rPr>
            </w:pPr>
            <w:r>
              <w:rPr>
                <w:rFonts w:hint="eastAsia" w:ascii="仿宋" w:hAnsi="仿宋" w:eastAsia="仿宋" w:cs="仿宋"/>
                <w:kern w:val="0"/>
                <w:sz w:val="18"/>
                <w:szCs w:val="18"/>
              </w:rPr>
              <w:t>5、热源厂废气执行《锅炉大气污染物排放标准》（GB13271-2014）；</w:t>
            </w:r>
          </w:p>
          <w:p>
            <w:pPr>
              <w:rPr>
                <w:rFonts w:ascii="仿宋" w:hAnsi="仿宋" w:eastAsia="仿宋" w:cs="仿宋"/>
                <w:kern w:val="0"/>
                <w:sz w:val="18"/>
                <w:szCs w:val="18"/>
              </w:rPr>
            </w:pPr>
            <w:r>
              <w:rPr>
                <w:rFonts w:hint="eastAsia" w:ascii="仿宋" w:hAnsi="仿宋" w:eastAsia="仿宋" w:cs="仿宋"/>
                <w:kern w:val="0"/>
                <w:sz w:val="18"/>
                <w:szCs w:val="18"/>
              </w:rPr>
              <w:t>6、废气执行《大气污染物综合排放标准》（GB16297-1996）中二级标准限值要求；</w:t>
            </w:r>
          </w:p>
          <w:p>
            <w:pPr>
              <w:rPr>
                <w:rFonts w:ascii="仿宋" w:hAnsi="仿宋" w:eastAsia="仿宋" w:cs="仿宋"/>
                <w:kern w:val="0"/>
                <w:sz w:val="18"/>
                <w:szCs w:val="18"/>
              </w:rPr>
            </w:pPr>
            <w:r>
              <w:rPr>
                <w:rFonts w:hint="eastAsia" w:ascii="仿宋" w:hAnsi="仿宋" w:eastAsia="仿宋" w:cs="仿宋"/>
                <w:kern w:val="0"/>
                <w:sz w:val="18"/>
                <w:szCs w:val="18"/>
              </w:rPr>
              <w:t>7、污水处理厂恶臭污染物执行《城镇污水处理污染物排放标准》（GB3838-2002）；</w:t>
            </w:r>
          </w:p>
          <w:p>
            <w:pPr>
              <w:rPr>
                <w:rFonts w:hint="eastAsia" w:ascii="仿宋" w:hAnsi="仿宋" w:eastAsia="仿宋" w:cs="仿宋"/>
                <w:kern w:val="0"/>
                <w:sz w:val="18"/>
                <w:szCs w:val="18"/>
              </w:rPr>
            </w:pPr>
            <w:r>
              <w:rPr>
                <w:rFonts w:hint="eastAsia" w:ascii="仿宋" w:hAnsi="仿宋" w:eastAsia="仿宋" w:cs="仿宋"/>
                <w:kern w:val="0"/>
                <w:sz w:val="18"/>
                <w:szCs w:val="18"/>
              </w:rPr>
              <w:t>8、餐饮油烟执行《饮食业油烟排放标准（试行）》（GB18483-2001）；</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9</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控制产业园开发活动的水污染物排放，污水经处理后，使水污染物浓度及排放总量均达到相应标准，保护地表水和地下水水质；</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w:t>
            </w:r>
            <w:r>
              <w:rPr>
                <w:rFonts w:hint="eastAsia" w:ascii="仿宋" w:hAnsi="仿宋" w:eastAsia="仿宋" w:cs="仿宋"/>
                <w:kern w:val="0"/>
                <w:sz w:val="18"/>
                <w:szCs w:val="18"/>
              </w:rPr>
              <w:t>进入</w:t>
            </w:r>
            <w:r>
              <w:rPr>
                <w:rFonts w:hint="eastAsia" w:ascii="仿宋" w:hAnsi="仿宋" w:eastAsia="仿宋" w:cs="仿宋"/>
                <w:kern w:val="0"/>
                <w:sz w:val="18"/>
                <w:szCs w:val="18"/>
                <w:lang w:val="en-US" w:eastAsia="zh-CN"/>
              </w:rPr>
              <w:t>污水</w:t>
            </w:r>
            <w:r>
              <w:rPr>
                <w:rFonts w:hint="eastAsia" w:ascii="仿宋" w:hAnsi="仿宋" w:eastAsia="仿宋" w:cs="仿宋"/>
                <w:kern w:val="0"/>
                <w:sz w:val="18"/>
                <w:szCs w:val="18"/>
              </w:rPr>
              <w:t>处理厂的污水执行《辽宁省污水综合排放标准》（DB21/1627-2008）；产业园污水处理厂排水执行国家《城镇污水处理厂污染物排放标准》（GB 18918－2002）中一级A标准；</w:t>
            </w:r>
          </w:p>
          <w:p>
            <w:pP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11、</w:t>
            </w:r>
            <w:r>
              <w:rPr>
                <w:rFonts w:hint="eastAsia" w:ascii="仿宋" w:hAnsi="仿宋" w:eastAsia="仿宋" w:cs="仿宋"/>
                <w:kern w:val="0"/>
                <w:sz w:val="18"/>
                <w:szCs w:val="18"/>
              </w:rPr>
              <w:t>建议利用废纸制浆造纸的企业执行《清洁生产标准 造纸工业（废纸制浆）》（HJ 468-2009）；</w:t>
            </w:r>
          </w:p>
          <w:p>
            <w:pPr>
              <w:rPr>
                <w:rFonts w:ascii="仿宋" w:hAnsi="仿宋" w:eastAsia="仿宋" w:cs="仿宋"/>
                <w:bCs/>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实施工业集聚区生态化改造。</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kern w:val="0"/>
                <w:sz w:val="18"/>
                <w:szCs w:val="18"/>
              </w:rPr>
              <w:t>1、制定事故防范及减缓措施，编制环境风险应急预案，建立三级事故应急预案系统。</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kern w:val="0"/>
                <w:sz w:val="18"/>
                <w:szCs w:val="18"/>
              </w:rPr>
              <w:t>1、工业用地2.32 km</w:t>
            </w:r>
            <w:r>
              <w:rPr>
                <w:rFonts w:hint="eastAsia" w:ascii="仿宋" w:hAnsi="仿宋" w:eastAsia="仿宋" w:cs="仿宋"/>
                <w:kern w:val="0"/>
                <w:sz w:val="18"/>
                <w:szCs w:val="18"/>
                <w:vertAlign w:val="superscript"/>
              </w:rPr>
              <w:t>2</w:t>
            </w:r>
            <w:r>
              <w:rPr>
                <w:rFonts w:hint="eastAsia" w:ascii="仿宋" w:hAnsi="仿宋" w:eastAsia="仿宋" w:cs="仿宋"/>
                <w:kern w:val="0"/>
                <w:sz w:val="18"/>
                <w:szCs w:val="18"/>
              </w:rPr>
              <w:t>，占比66.37%。</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级别：</w:t>
            </w:r>
            <w:r>
              <w:rPr>
                <w:rFonts w:hint="eastAsia" w:ascii="仿宋" w:hAnsi="仿宋" w:eastAsia="仿宋" w:cs="仿宋"/>
                <w:kern w:val="0"/>
                <w:sz w:val="18"/>
                <w:szCs w:val="18"/>
                <w:lang w:val="en-US" w:eastAsia="zh-CN"/>
              </w:rPr>
              <w:t>县</w:t>
            </w:r>
            <w:r>
              <w:rPr>
                <w:rFonts w:hint="eastAsia" w:ascii="仿宋" w:hAnsi="仿宋" w:eastAsia="仿宋" w:cs="仿宋"/>
                <w:kern w:val="0"/>
                <w:sz w:val="18"/>
                <w:szCs w:val="18"/>
              </w:rPr>
              <w:t>级。</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产业定位：以造纸业为主。</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编制依据：铁岭（开原）八宝造纸产业园规划环评。</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hint="eastAsia" w:ascii="仿宋" w:hAnsi="仿宋" w:eastAsia="仿宋" w:cs="仿宋"/>
                <w:bCs/>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ZH21122420001</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辽宁昌图经济开发区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昌图县毛家店镇、老四平镇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发展装备制造产业（换热设备、农业装备、能源装备、汽车零部件等装备制造及其配套加工业）；新型材料（新型建筑材料、新型金属材料、能源材料、高端装备新材料等）；农产品精深加工产业（粮食加工、食品加工、秸秆综合利用、饲料加工等）</w:t>
            </w:r>
            <w:r>
              <w:rPr>
                <w:rFonts w:hint="eastAsia" w:ascii="仿宋" w:hAnsi="仿宋" w:eastAsia="仿宋" w:cs="仿宋"/>
                <w:kern w:val="0"/>
                <w:sz w:val="18"/>
                <w:szCs w:val="18"/>
              </w:rPr>
              <w:t>；</w:t>
            </w:r>
          </w:p>
          <w:p>
            <w:pPr>
              <w:rPr>
                <w:rFonts w:ascii="仿宋" w:hAnsi="仿宋" w:eastAsia="仿宋" w:cs="仿宋"/>
                <w:kern w:val="0"/>
                <w:sz w:val="18"/>
                <w:szCs w:val="18"/>
              </w:rPr>
            </w:pPr>
            <w:r>
              <w:rPr>
                <w:rFonts w:hint="eastAsia" w:ascii="仿宋" w:hAnsi="仿宋" w:eastAsia="仿宋" w:cs="仿宋"/>
                <w:kern w:val="0"/>
                <w:sz w:val="18"/>
                <w:szCs w:val="18"/>
              </w:rPr>
              <w:t>2、实行集中供热；</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w:t>
            </w:r>
            <w:r>
              <w:rPr>
                <w:rFonts w:hint="eastAsia" w:ascii="仿宋" w:hAnsi="仿宋" w:eastAsia="仿宋" w:cs="仿宋"/>
                <w:sz w:val="18"/>
                <w:szCs w:val="18"/>
              </w:rPr>
              <w:t>严格管控高耗能、高排放、低水平的项目建设。坚决遏制高耗能、高排放、低水平项目盲目发展。</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1、环境空气质量达到国家《环境空气质量标准》（GB 3095-2012）中的二级标准；</w:t>
            </w:r>
          </w:p>
          <w:p>
            <w:pPr>
              <w:rPr>
                <w:rFonts w:ascii="仿宋" w:hAnsi="仿宋" w:eastAsia="仿宋" w:cs="仿宋"/>
                <w:kern w:val="0"/>
                <w:sz w:val="18"/>
                <w:szCs w:val="18"/>
              </w:rPr>
            </w:pPr>
            <w:r>
              <w:rPr>
                <w:rFonts w:hint="eastAsia" w:ascii="仿宋" w:hAnsi="仿宋" w:eastAsia="仿宋" w:cs="仿宋"/>
                <w:kern w:val="0"/>
                <w:sz w:val="18"/>
                <w:szCs w:val="18"/>
              </w:rPr>
              <w:t>2、新建污水处理厂必须建设中水回用配套设施，已入驻企业在污水处理厂建成前自建污水处理系统，废水处理达《《辽宁省污水综合排放标准》（DB21/1627-2008）。</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p>
            <w:pPr>
              <w:rPr>
                <w:rFonts w:hint="eastAsia" w:ascii="仿宋" w:hAnsi="仿宋" w:eastAsia="仿宋" w:cs="仿宋"/>
                <w:kern w:val="0"/>
                <w:sz w:val="18"/>
                <w:szCs w:val="18"/>
              </w:rPr>
            </w:pPr>
            <w:r>
              <w:rPr>
                <w:rFonts w:hint="eastAsia" w:ascii="仿宋" w:hAnsi="仿宋" w:eastAsia="仿宋" w:cs="仿宋"/>
                <w:kern w:val="0"/>
                <w:sz w:val="18"/>
                <w:szCs w:val="18"/>
              </w:rPr>
              <w:t>4、实施工业集聚区生态化改造。</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1、工业用地20.81 km</w:t>
            </w:r>
            <w:r>
              <w:rPr>
                <w:rFonts w:hint="eastAsia" w:ascii="仿宋" w:hAnsi="仿宋" w:eastAsia="仿宋" w:cs="仿宋"/>
                <w:kern w:val="0"/>
                <w:sz w:val="18"/>
                <w:szCs w:val="18"/>
                <w:vertAlign w:val="superscript"/>
              </w:rPr>
              <w:t>2</w:t>
            </w:r>
            <w:r>
              <w:rPr>
                <w:rFonts w:hint="eastAsia" w:ascii="仿宋" w:hAnsi="仿宋" w:eastAsia="仿宋" w:cs="仿宋"/>
                <w:kern w:val="0"/>
                <w:sz w:val="18"/>
                <w:szCs w:val="18"/>
              </w:rPr>
              <w:t>，占园区建设用地总面积的70.26%。</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级别：省级。</w:t>
            </w:r>
          </w:p>
          <w:p>
            <w:pPr>
              <w:rPr>
                <w:rFonts w:ascii="仿宋" w:hAnsi="仿宋" w:eastAsia="仿宋" w:cs="仿宋"/>
                <w:kern w:val="0"/>
                <w:sz w:val="18"/>
                <w:szCs w:val="18"/>
              </w:rPr>
            </w:pPr>
            <w:r>
              <w:rPr>
                <w:rFonts w:hint="eastAsia" w:ascii="仿宋" w:hAnsi="仿宋" w:eastAsia="仿宋" w:cs="仿宋"/>
                <w:kern w:val="0"/>
                <w:sz w:val="18"/>
                <w:szCs w:val="18"/>
              </w:rPr>
              <w:t>产业定位：以装备制造业、农产品深加工产业为主。</w:t>
            </w:r>
          </w:p>
          <w:p>
            <w:pPr>
              <w:rPr>
                <w:rFonts w:ascii="仿宋" w:hAnsi="仿宋" w:eastAsia="仿宋" w:cs="仿宋"/>
                <w:kern w:val="0"/>
                <w:sz w:val="18"/>
                <w:szCs w:val="18"/>
              </w:rPr>
            </w:pPr>
            <w:r>
              <w:rPr>
                <w:rFonts w:hint="eastAsia" w:ascii="仿宋" w:hAnsi="仿宋" w:eastAsia="仿宋" w:cs="仿宋"/>
                <w:kern w:val="0"/>
                <w:sz w:val="18"/>
                <w:szCs w:val="18"/>
              </w:rPr>
              <w:t>编制依据：《昌图经济开发区规划环评》</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spacing w:line="200" w:lineRule="exact"/>
              <w:rPr>
                <w:rFonts w:hint="eastAsia" w:ascii="仿宋" w:hAnsi="仿宋" w:eastAsia="仿宋" w:cs="仿宋"/>
                <w:kern w:val="0"/>
                <w:sz w:val="18"/>
                <w:szCs w:val="18"/>
              </w:rPr>
            </w:pPr>
            <w:r>
              <w:rPr>
                <w:rFonts w:hint="eastAsia" w:ascii="仿宋" w:hAnsi="仿宋" w:eastAsia="仿宋" w:cs="仿宋"/>
                <w:kern w:val="0"/>
                <w:sz w:val="18"/>
                <w:szCs w:val="18"/>
              </w:rPr>
              <w:t>《铁岭市重点流域水生态环境保护“十四五”规划》。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ZH21122420002</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昌图县现代农业高新技术产业示范区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昌图县昌图镇、泉头镇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p>
            <w:pPr>
              <w:kinsoku w:val="0"/>
              <w:overflowPunct w:val="0"/>
              <w:autoSpaceDE w:val="0"/>
              <w:autoSpaceDN w:val="0"/>
              <w:adjustRightInd w:val="0"/>
              <w:snapToGrid w:val="0"/>
              <w:jc w:val="center"/>
              <w:rPr>
                <w:rFonts w:hint="eastAsia" w:ascii="仿宋" w:hAnsi="仿宋" w:eastAsia="仿宋" w:cs="仿宋"/>
                <w:kern w:val="0"/>
                <w:sz w:val="18"/>
                <w:szCs w:val="18"/>
              </w:rPr>
            </w:pP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val="en-US" w:eastAsia="zh-CN"/>
              </w:rPr>
              <w:t>发展</w:t>
            </w:r>
            <w:r>
              <w:rPr>
                <w:rFonts w:hint="eastAsia" w:ascii="仿宋" w:hAnsi="仿宋" w:eastAsia="仿宋" w:cs="仿宋"/>
                <w:kern w:val="0"/>
                <w:sz w:val="18"/>
                <w:szCs w:val="18"/>
              </w:rPr>
              <w:t>特色食品加工、生物技术、绿色饲料及粮食加工、工业粮食加工、肉禽食品加工、仓储物流、农科展示等现代服务产业；</w:t>
            </w:r>
          </w:p>
          <w:p>
            <w:pPr>
              <w:rPr>
                <w:rFonts w:ascii="仿宋" w:hAnsi="仿宋" w:eastAsia="仿宋" w:cs="仿宋"/>
                <w:kern w:val="0"/>
                <w:sz w:val="18"/>
                <w:szCs w:val="18"/>
              </w:rPr>
            </w:pPr>
            <w:r>
              <w:rPr>
                <w:rFonts w:hint="eastAsia" w:ascii="仿宋" w:hAnsi="仿宋" w:eastAsia="仿宋" w:cs="仿宋"/>
                <w:kern w:val="0"/>
                <w:sz w:val="18"/>
                <w:szCs w:val="18"/>
              </w:rPr>
              <w:t>2、严格控制污染排放较为严重的企业，特别是生产工艺中有特异污染因子排放的项目，对污染严重、低水平重复建设企业实行关停和转产；</w:t>
            </w:r>
          </w:p>
          <w:p>
            <w:pPr>
              <w:rPr>
                <w:rFonts w:ascii="仿宋" w:hAnsi="仿宋" w:eastAsia="仿宋" w:cs="仿宋"/>
                <w:kern w:val="0"/>
                <w:sz w:val="18"/>
                <w:szCs w:val="18"/>
              </w:rPr>
            </w:pPr>
            <w:r>
              <w:rPr>
                <w:rFonts w:hint="eastAsia" w:ascii="仿宋" w:hAnsi="仿宋" w:eastAsia="仿宋" w:cs="仿宋"/>
                <w:kern w:val="0"/>
                <w:sz w:val="18"/>
                <w:szCs w:val="18"/>
              </w:rPr>
              <w:t>3、</w:t>
            </w:r>
            <w:r>
              <w:rPr>
                <w:rFonts w:hint="eastAsia" w:ascii="仿宋" w:hAnsi="仿宋" w:eastAsia="仿宋" w:cs="仿宋"/>
                <w:sz w:val="18"/>
                <w:szCs w:val="18"/>
              </w:rPr>
              <w:t>严格管控高耗能、高排放、低水平的项目建设。坚决遏制高耗能、高排放、低水平项目盲目发展。</w:t>
            </w:r>
          </w:p>
          <w:p>
            <w:pPr>
              <w:rPr>
                <w:rFonts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1、执行《环境空气质量标准》（GB3095-2012）中的二级标准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《地表水环境质量标准》（GB3096-2008）Ⅳ类标准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fldChar w:fldCharType="begin"/>
            </w:r>
            <w:r>
              <w:rPr>
                <w:rFonts w:hint="eastAsia" w:ascii="仿宋" w:hAnsi="仿宋" w:eastAsia="仿宋" w:cs="仿宋"/>
                <w:kern w:val="0"/>
                <w:sz w:val="18"/>
                <w:szCs w:val="18"/>
              </w:rPr>
              <w:instrText xml:space="preserve"> HYPERLINK "http://www.mee.gov.cn/ywgz/fgbz/bz/bzwb/trhj/201807/t20180703_446027.shtml" </w:instrText>
            </w:r>
            <w:r>
              <w:rPr>
                <w:rFonts w:hint="eastAsia" w:ascii="仿宋" w:hAnsi="仿宋" w:eastAsia="仿宋" w:cs="仿宋"/>
                <w:kern w:val="0"/>
                <w:sz w:val="18"/>
                <w:szCs w:val="18"/>
              </w:rPr>
              <w:fldChar w:fldCharType="separate"/>
            </w:r>
            <w:r>
              <w:rPr>
                <w:rFonts w:hint="eastAsia" w:ascii="仿宋" w:hAnsi="仿宋" w:eastAsia="仿宋" w:cs="仿宋"/>
                <w:kern w:val="0"/>
                <w:sz w:val="18"/>
                <w:szCs w:val="18"/>
              </w:rPr>
              <w:t>《土壤环境质量 建设用地土壤污染风险管控标准（试行）》（GB36600-2018）</w:t>
            </w:r>
            <w:r>
              <w:rPr>
                <w:rFonts w:hint="eastAsia" w:ascii="仿宋" w:hAnsi="仿宋" w:eastAsia="仿宋" w:cs="仿宋"/>
                <w:kern w:val="0"/>
                <w:sz w:val="18"/>
                <w:szCs w:val="18"/>
              </w:rPr>
              <w:fldChar w:fldCharType="end"/>
            </w:r>
            <w:r>
              <w:rPr>
                <w:rFonts w:hint="eastAsia" w:ascii="仿宋" w:hAnsi="仿宋" w:eastAsia="仿宋" w:cs="仿宋"/>
                <w:kern w:val="0"/>
                <w:sz w:val="18"/>
                <w:szCs w:val="18"/>
              </w:rPr>
              <w:t>中的第二类用地土壤环境质量标准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《地下水质量标准》（GB/T 14848-2017）中Ⅲ类标准；；</w:t>
            </w:r>
          </w:p>
          <w:p>
            <w:pPr>
              <w:rPr>
                <w:rFonts w:ascii="仿宋" w:hAnsi="仿宋" w:eastAsia="仿宋" w:cs="仿宋"/>
                <w:kern w:val="0"/>
                <w:sz w:val="18"/>
                <w:szCs w:val="18"/>
              </w:rPr>
            </w:pPr>
            <w:r>
              <w:rPr>
                <w:rFonts w:hint="eastAsia" w:ascii="仿宋" w:hAnsi="仿宋" w:eastAsia="仿宋" w:cs="仿宋"/>
                <w:kern w:val="0"/>
                <w:sz w:val="18"/>
                <w:szCs w:val="18"/>
              </w:rPr>
              <w:t>2、各工业企业按所属行业水污染物排放标准执行，</w:t>
            </w:r>
            <w:r>
              <w:rPr>
                <w:rFonts w:hint="eastAsia" w:ascii="仿宋" w:hAnsi="仿宋" w:eastAsia="仿宋" w:cs="仿宋"/>
                <w:kern w:val="0"/>
                <w:sz w:val="18"/>
                <w:szCs w:val="18"/>
                <w:lang w:val="en-US" w:eastAsia="zh-CN"/>
              </w:rPr>
              <w:t>肉类加工执行《</w:t>
            </w:r>
            <w:r>
              <w:rPr>
                <w:rFonts w:hint="eastAsia" w:ascii="仿宋" w:hAnsi="仿宋" w:eastAsia="仿宋" w:cs="仿宋"/>
                <w:kern w:val="0"/>
                <w:sz w:val="18"/>
                <w:szCs w:val="18"/>
                <w:lang w:val="en-US" w:eastAsia="zh-CN"/>
              </w:rPr>
              <w:fldChar w:fldCharType="begin"/>
            </w:r>
            <w:r>
              <w:rPr>
                <w:rFonts w:hint="eastAsia" w:ascii="仿宋" w:hAnsi="仿宋" w:eastAsia="仿宋" w:cs="仿宋"/>
                <w:kern w:val="0"/>
                <w:sz w:val="18"/>
                <w:szCs w:val="18"/>
                <w:lang w:val="en-US" w:eastAsia="zh-CN"/>
              </w:rPr>
              <w:instrText xml:space="preserve"> HYPERLINK "https://www.mee.gov.cn/ywgz/fgbz/bz/bzwb/shjbh/swrwpfbz/199207/W020061027523415834076.pdf" \t "https://www.mee.gov.cn/ywgz/fgbz/bz/bzwb/shjbh/swrwpfbz/199207/_self" </w:instrText>
            </w:r>
            <w:r>
              <w:rPr>
                <w:rFonts w:hint="eastAsia" w:ascii="仿宋" w:hAnsi="仿宋" w:eastAsia="仿宋" w:cs="仿宋"/>
                <w:kern w:val="0"/>
                <w:sz w:val="18"/>
                <w:szCs w:val="18"/>
                <w:lang w:val="en-US" w:eastAsia="zh-CN"/>
              </w:rPr>
              <w:fldChar w:fldCharType="separate"/>
            </w:r>
            <w:r>
              <w:rPr>
                <w:rFonts w:hint="eastAsia" w:ascii="仿宋" w:hAnsi="仿宋" w:eastAsia="仿宋" w:cs="仿宋"/>
                <w:kern w:val="0"/>
                <w:sz w:val="18"/>
                <w:szCs w:val="18"/>
                <w:lang w:val="en-US" w:eastAsia="zh-CN"/>
              </w:rPr>
              <w:t>肉类加工工业水污染物排放标准》（GB 13457-92）</w:t>
            </w:r>
            <w:r>
              <w:rPr>
                <w:rFonts w:hint="eastAsia" w:ascii="仿宋" w:hAnsi="仿宋" w:eastAsia="仿宋" w:cs="仿宋"/>
                <w:kern w:val="0"/>
                <w:sz w:val="18"/>
                <w:szCs w:val="18"/>
                <w:lang w:val="en-US" w:eastAsia="zh-CN"/>
              </w:rPr>
              <w:fldChar w:fldCharType="end"/>
            </w:r>
            <w:r>
              <w:rPr>
                <w:rFonts w:hint="eastAsia" w:ascii="仿宋" w:hAnsi="仿宋" w:eastAsia="仿宋" w:cs="仿宋"/>
                <w:kern w:val="0"/>
                <w:sz w:val="18"/>
                <w:szCs w:val="18"/>
                <w:lang w:val="en-US" w:eastAsia="zh-CN"/>
              </w:rPr>
              <w:t>，</w:t>
            </w:r>
            <w:r>
              <w:rPr>
                <w:rFonts w:hint="eastAsia" w:ascii="仿宋" w:hAnsi="仿宋" w:eastAsia="仿宋" w:cs="仿宋"/>
                <w:kern w:val="0"/>
                <w:sz w:val="18"/>
                <w:szCs w:val="18"/>
              </w:rPr>
              <w:t>没有行业标准的执行《辽宁省污水综合排放标准》（DB21/1627-2008）；</w:t>
            </w:r>
          </w:p>
          <w:p>
            <w:pPr>
              <w:rPr>
                <w:rFonts w:ascii="仿宋" w:hAnsi="仿宋" w:eastAsia="仿宋" w:cs="仿宋"/>
                <w:kern w:val="0"/>
                <w:sz w:val="18"/>
                <w:szCs w:val="18"/>
              </w:rPr>
            </w:pPr>
            <w:r>
              <w:rPr>
                <w:rFonts w:hint="eastAsia" w:ascii="仿宋" w:hAnsi="仿宋" w:eastAsia="仿宋" w:cs="仿宋"/>
                <w:kern w:val="0"/>
                <w:sz w:val="18"/>
                <w:szCs w:val="18"/>
              </w:rPr>
              <w:t>3、污水处理厂执行《城镇污水处理厂污染物排放标准》（GB18918-2002）一级A类标准；</w:t>
            </w:r>
          </w:p>
          <w:p>
            <w:pPr>
              <w:rPr>
                <w:rFonts w:ascii="仿宋" w:hAnsi="仿宋" w:eastAsia="仿宋" w:cs="仿宋"/>
                <w:kern w:val="0"/>
                <w:sz w:val="18"/>
                <w:szCs w:val="18"/>
              </w:rPr>
            </w:pPr>
            <w:r>
              <w:rPr>
                <w:rFonts w:hint="eastAsia" w:ascii="仿宋" w:hAnsi="仿宋" w:eastAsia="仿宋" w:cs="仿宋"/>
                <w:kern w:val="0"/>
                <w:sz w:val="18"/>
                <w:szCs w:val="18"/>
              </w:rPr>
              <w:t>4、工业炉窑执行《工业炉窑大气污染物排放标准》（GB9078-1996），锅炉执行《锅炉大气污染物排放标准》（GB13271-2014），恶臭执行《恶臭污染物排放标准》（GB14554-93），其他有行业标准的按照行业标准执行，没有行业标准的执行《大气污染物综合排放标准》（GB16297-1996）二级标准；</w:t>
            </w:r>
          </w:p>
          <w:p>
            <w:pPr>
              <w:rPr>
                <w:rFonts w:hint="eastAsia" w:ascii="仿宋" w:hAnsi="仿宋" w:eastAsia="仿宋" w:cs="仿宋"/>
                <w:kern w:val="0"/>
                <w:sz w:val="18"/>
                <w:szCs w:val="18"/>
              </w:rPr>
            </w:pPr>
            <w:r>
              <w:rPr>
                <w:rFonts w:hint="eastAsia" w:ascii="仿宋" w:hAnsi="仿宋" w:eastAsia="仿宋" w:cs="仿宋"/>
                <w:kern w:val="0"/>
                <w:sz w:val="18"/>
                <w:szCs w:val="18"/>
              </w:rPr>
              <w:t>5、一般工业废物执行《一般工业固体废物贮存和填埋污染控制标准》（GB 18599-2020），危险废物执行《危险废物贮存污染物控制标准》（GB18597-20</w:t>
            </w:r>
            <w:r>
              <w:rPr>
                <w:rFonts w:hint="eastAsia" w:ascii="仿宋" w:hAnsi="仿宋" w:eastAsia="仿宋" w:cs="仿宋"/>
                <w:kern w:val="0"/>
                <w:sz w:val="18"/>
                <w:szCs w:val="18"/>
                <w:lang w:val="en-US" w:eastAsia="zh-CN"/>
              </w:rPr>
              <w:t>23</w:t>
            </w:r>
            <w:r>
              <w:rPr>
                <w:rFonts w:hint="eastAsia" w:ascii="仿宋" w:hAnsi="仿宋" w:eastAsia="仿宋" w:cs="仿宋"/>
                <w:kern w:val="0"/>
                <w:sz w:val="18"/>
                <w:szCs w:val="18"/>
              </w:rPr>
              <w:t>）。</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1、工业用地593.63公顷，占比38.08%。其中二类工业用地501.7公顷，占比32.18%；三类工业用地91.93公顷，占比5.90%。</w:t>
            </w:r>
          </w:p>
        </w:tc>
        <w:tc>
          <w:tcPr>
            <w:tcW w:w="13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级别：县级。</w:t>
            </w:r>
          </w:p>
          <w:p>
            <w:pPr>
              <w:rPr>
                <w:rFonts w:ascii="仿宋" w:hAnsi="仿宋" w:eastAsia="仿宋" w:cs="仿宋"/>
                <w:kern w:val="0"/>
                <w:sz w:val="18"/>
                <w:szCs w:val="18"/>
              </w:rPr>
            </w:pPr>
            <w:r>
              <w:rPr>
                <w:rFonts w:hint="eastAsia" w:ascii="仿宋" w:hAnsi="仿宋" w:eastAsia="仿宋" w:cs="仿宋"/>
                <w:kern w:val="0"/>
                <w:sz w:val="18"/>
                <w:szCs w:val="18"/>
              </w:rPr>
              <w:t>产业定位：特色食品加工、生物技术、绿色饲料及粮食加工、工业粮食加工、肉禽食品加工、仓储物流、农科展示等现代服务产业。</w:t>
            </w:r>
          </w:p>
          <w:p>
            <w:pPr>
              <w:rPr>
                <w:rFonts w:hint="eastAsia" w:ascii="仿宋" w:hAnsi="仿宋" w:eastAsia="仿宋" w:cs="仿宋"/>
                <w:kern w:val="0"/>
                <w:sz w:val="18"/>
                <w:szCs w:val="18"/>
              </w:rPr>
            </w:pPr>
            <w:r>
              <w:rPr>
                <w:rFonts w:hint="eastAsia" w:ascii="仿宋" w:hAnsi="仿宋" w:eastAsia="仿宋" w:cs="仿宋"/>
                <w:kern w:val="0"/>
                <w:sz w:val="18"/>
                <w:szCs w:val="18"/>
              </w:rPr>
              <w:t>编制依据：《环境空气质量标准》（GB3095-2012）</w:t>
            </w:r>
          </w:p>
          <w:p>
            <w:pPr>
              <w:rPr>
                <w:rFonts w:hint="eastAsia" w:ascii="仿宋" w:hAnsi="仿宋" w:eastAsia="仿宋" w:cs="仿宋"/>
                <w:kern w:val="0"/>
                <w:sz w:val="18"/>
                <w:szCs w:val="18"/>
              </w:rPr>
            </w:pPr>
            <w:r>
              <w:rPr>
                <w:rFonts w:hint="eastAsia" w:ascii="仿宋" w:hAnsi="仿宋" w:eastAsia="仿宋" w:cs="仿宋"/>
                <w:kern w:val="0"/>
                <w:sz w:val="18"/>
                <w:szCs w:val="18"/>
              </w:rPr>
              <w:t>《地表水环境质量标准》（GB3096-2008）</w:t>
            </w:r>
          </w:p>
          <w:p>
            <w:pP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fldChar w:fldCharType="begin"/>
            </w:r>
            <w:r>
              <w:rPr>
                <w:rFonts w:hint="eastAsia" w:ascii="仿宋" w:hAnsi="仿宋" w:eastAsia="仿宋" w:cs="仿宋"/>
                <w:kern w:val="0"/>
                <w:sz w:val="18"/>
                <w:szCs w:val="18"/>
                <w:lang w:val="en-US" w:eastAsia="zh-CN"/>
              </w:rPr>
              <w:instrText xml:space="preserve"> HYPERLINK "http://www.mee.gov.cn/ywgz/fgbz/bz/bzwb/trhj/201807/t20180703_446027.shtml" </w:instrText>
            </w:r>
            <w:r>
              <w:rPr>
                <w:rFonts w:hint="eastAsia" w:ascii="仿宋" w:hAnsi="仿宋" w:eastAsia="仿宋" w:cs="仿宋"/>
                <w:kern w:val="0"/>
                <w:sz w:val="18"/>
                <w:szCs w:val="18"/>
                <w:lang w:val="en-US" w:eastAsia="zh-CN"/>
              </w:rPr>
              <w:fldChar w:fldCharType="separate"/>
            </w:r>
            <w:r>
              <w:rPr>
                <w:rFonts w:hint="eastAsia" w:ascii="仿宋" w:hAnsi="仿宋" w:eastAsia="仿宋" w:cs="仿宋"/>
                <w:kern w:val="0"/>
                <w:sz w:val="18"/>
                <w:szCs w:val="18"/>
                <w:lang w:val="en-US" w:eastAsia="zh-CN"/>
              </w:rPr>
              <w:t>《土壤环境质量 建设用地土壤污染风险管控标准（试行）》（GB36600-2018）</w:t>
            </w:r>
            <w:r>
              <w:rPr>
                <w:rFonts w:hint="eastAsia" w:ascii="仿宋" w:hAnsi="仿宋" w:eastAsia="仿宋" w:cs="仿宋"/>
                <w:kern w:val="0"/>
                <w:sz w:val="18"/>
                <w:szCs w:val="18"/>
                <w:lang w:val="en-US" w:eastAsia="zh-CN"/>
              </w:rPr>
              <w:fldChar w:fldCharType="end"/>
            </w:r>
          </w:p>
          <w:p>
            <w:pPr>
              <w:rPr>
                <w:rFonts w:ascii="仿宋" w:hAnsi="仿宋" w:eastAsia="仿宋" w:cs="仿宋"/>
                <w:kern w:val="0"/>
                <w:sz w:val="18"/>
                <w:szCs w:val="18"/>
              </w:rPr>
            </w:pPr>
            <w:r>
              <w:rPr>
                <w:rFonts w:hint="eastAsia" w:ascii="仿宋" w:hAnsi="仿宋" w:eastAsia="仿宋" w:cs="仿宋"/>
                <w:kern w:val="0"/>
                <w:sz w:val="18"/>
                <w:szCs w:val="18"/>
              </w:rPr>
              <w:t>《地下水质量标准》（GB/T 14848-2017）</w:t>
            </w:r>
          </w:p>
          <w:p>
            <w:pPr>
              <w:kinsoku w:val="0"/>
              <w:overflowPunct w:val="0"/>
              <w:autoSpaceDE w:val="0"/>
              <w:autoSpaceDN w:val="0"/>
              <w:adjustRightInd w:val="0"/>
              <w:snapToGrid w:val="0"/>
              <w:rPr>
                <w:rFonts w:ascii="仿宋" w:hAnsi="仿宋" w:eastAsia="仿宋" w:cs="仿宋"/>
                <w:bCs/>
                <w:kern w:val="0"/>
                <w:sz w:val="18"/>
                <w:szCs w:val="18"/>
              </w:rPr>
            </w:pPr>
            <w:r>
              <w:rPr>
                <w:rFonts w:hint="eastAsia" w:ascii="仿宋" w:hAnsi="仿宋" w:eastAsia="仿宋" w:cs="仿宋"/>
                <w:bCs/>
                <w:kern w:val="0"/>
                <w:sz w:val="18"/>
                <w:szCs w:val="18"/>
              </w:rPr>
              <w:t>《铁岭市“十四五”节能减排综合工作方案》</w:t>
            </w:r>
          </w:p>
          <w:p>
            <w:pPr>
              <w:rPr>
                <w:rFonts w:hint="eastAsia" w:ascii="仿宋" w:hAnsi="仿宋" w:eastAsia="仿宋" w:cs="仿宋"/>
                <w:kern w:val="0"/>
                <w:sz w:val="18"/>
                <w:szCs w:val="18"/>
              </w:rPr>
            </w:pPr>
            <w:r>
              <w:rPr>
                <w:rFonts w:hint="eastAsia" w:ascii="仿宋" w:hAnsi="仿宋" w:eastAsia="仿宋" w:cs="仿宋"/>
                <w:bCs/>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ZH21122320001</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西丰县生命健康产业园区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西丰镇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1、发展医药医疗、营养保健品、食品加工产业为主导，防护装备、高端装备及智能制造、新材料等高新技术综合产业为辅的集高新技术、精细加工、服务、物流于一体的产业；</w:t>
            </w:r>
          </w:p>
          <w:p>
            <w:pPr>
              <w:rPr>
                <w:rFonts w:ascii="仿宋" w:hAnsi="仿宋" w:eastAsia="仿宋" w:cs="仿宋"/>
                <w:kern w:val="0"/>
                <w:sz w:val="18"/>
                <w:szCs w:val="18"/>
              </w:rPr>
            </w:pPr>
            <w:r>
              <w:rPr>
                <w:rFonts w:hint="eastAsia" w:ascii="仿宋" w:hAnsi="仿宋" w:eastAsia="仿宋" w:cs="仿宋"/>
                <w:kern w:val="0"/>
                <w:sz w:val="18"/>
                <w:szCs w:val="18"/>
              </w:rPr>
              <w:t>2、</w:t>
            </w:r>
            <w:r>
              <w:rPr>
                <w:rFonts w:hint="eastAsia" w:ascii="仿宋" w:hAnsi="仿宋" w:eastAsia="仿宋" w:cs="仿宋"/>
                <w:sz w:val="18"/>
                <w:szCs w:val="18"/>
              </w:rPr>
              <w:t>严格管控高耗能、高排放、低水平的项目建设。坚决遏制高耗能、高排放、低水平项目盲目发展。</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1、执行《环境空气质量标准》（GB3095-2012）中二级标准要求；</w:t>
            </w:r>
          </w:p>
          <w:p>
            <w:pPr>
              <w:rPr>
                <w:rFonts w:ascii="仿宋" w:hAnsi="仿宋" w:eastAsia="仿宋" w:cs="仿宋"/>
                <w:kern w:val="0"/>
                <w:sz w:val="18"/>
                <w:szCs w:val="18"/>
              </w:rPr>
            </w:pPr>
            <w:r>
              <w:rPr>
                <w:rFonts w:hint="eastAsia" w:ascii="仿宋" w:hAnsi="仿宋" w:eastAsia="仿宋" w:cs="仿宋"/>
                <w:kern w:val="0"/>
                <w:sz w:val="18"/>
                <w:szCs w:val="18"/>
              </w:rPr>
              <w:t>2、固体废弃物排放执行《一般工业固体废物贮存和填埋污染控制标准》（GB 18599-2020）；</w:t>
            </w:r>
          </w:p>
          <w:p>
            <w:pPr>
              <w:rPr>
                <w:rFonts w:ascii="仿宋" w:hAnsi="仿宋" w:eastAsia="仿宋" w:cs="仿宋"/>
                <w:kern w:val="0"/>
                <w:sz w:val="18"/>
                <w:szCs w:val="18"/>
              </w:rPr>
            </w:pPr>
            <w:r>
              <w:rPr>
                <w:rFonts w:hint="eastAsia" w:ascii="仿宋" w:hAnsi="仿宋" w:eastAsia="仿宋" w:cs="仿宋"/>
                <w:kern w:val="0"/>
                <w:sz w:val="18"/>
                <w:szCs w:val="18"/>
              </w:rPr>
              <w:t>3、水污染物排放执行《辽宁省污水综合排放标准》（DB21/1627-2008）。</w:t>
            </w:r>
          </w:p>
          <w:p>
            <w:pPr>
              <w:rPr>
                <w:rFonts w:hint="eastAsia"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级别：县级。</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产业定位：医药医疗、营养保健品、食品加工产业为主。</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编制依据：《环境空气质量标准》（GB3095-2012）《辽宁省污水综合排放标准》（DB21/1627-2008）</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hint="eastAsia" w:ascii="仿宋" w:hAnsi="仿宋" w:eastAsia="仿宋" w:cs="仿宋"/>
                <w:bCs/>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ZH21122320002</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西丰县郜家店工业园</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郜家店镇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1、发展农产品深加工为主，新型能源、</w:t>
            </w:r>
            <w:r>
              <w:rPr>
                <w:rFonts w:hint="eastAsia" w:ascii="仿宋" w:hAnsi="仿宋" w:eastAsia="仿宋" w:cs="仿宋"/>
                <w:kern w:val="0"/>
                <w:sz w:val="18"/>
                <w:szCs w:val="18"/>
                <w:lang w:eastAsia="zh-CN"/>
              </w:rPr>
              <w:t>秸秆</w:t>
            </w:r>
            <w:r>
              <w:rPr>
                <w:rFonts w:hint="eastAsia" w:ascii="仿宋" w:hAnsi="仿宋" w:eastAsia="仿宋" w:cs="仿宋"/>
                <w:kern w:val="0"/>
                <w:sz w:val="18"/>
                <w:szCs w:val="18"/>
              </w:rPr>
              <w:t>综合利用和其他清洁能源及装备制造为辅的集生产加工、服务、物流于一体的产业；</w:t>
            </w:r>
          </w:p>
          <w:p>
            <w:pPr>
              <w:rPr>
                <w:rFonts w:ascii="仿宋" w:hAnsi="仿宋" w:eastAsia="仿宋" w:cs="仿宋"/>
                <w:kern w:val="0"/>
                <w:sz w:val="18"/>
                <w:szCs w:val="18"/>
              </w:rPr>
            </w:pPr>
            <w:r>
              <w:rPr>
                <w:rFonts w:hint="eastAsia" w:ascii="仿宋" w:hAnsi="仿宋" w:eastAsia="仿宋" w:cs="仿宋"/>
                <w:kern w:val="0"/>
                <w:sz w:val="18"/>
                <w:szCs w:val="18"/>
              </w:rPr>
              <w:t>2、</w:t>
            </w:r>
            <w:r>
              <w:rPr>
                <w:rFonts w:hint="eastAsia" w:ascii="仿宋" w:hAnsi="仿宋" w:eastAsia="仿宋" w:cs="仿宋"/>
                <w:sz w:val="18"/>
                <w:szCs w:val="18"/>
              </w:rPr>
              <w:t>严格管控高耗能、高排放、低水平的项目建设。坚决遏制高耗能、高排放、低水平项目盲目发展。</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1、执行《环境空气质量标准》（GB3095-2012）中二级标准要求；</w:t>
            </w:r>
          </w:p>
          <w:p>
            <w:pPr>
              <w:rPr>
                <w:rFonts w:ascii="仿宋" w:hAnsi="仿宋" w:eastAsia="仿宋" w:cs="仿宋"/>
                <w:kern w:val="0"/>
                <w:sz w:val="18"/>
                <w:szCs w:val="18"/>
              </w:rPr>
            </w:pPr>
            <w:r>
              <w:rPr>
                <w:rFonts w:hint="eastAsia" w:ascii="仿宋" w:hAnsi="仿宋" w:eastAsia="仿宋" w:cs="仿宋"/>
                <w:kern w:val="0"/>
                <w:sz w:val="18"/>
                <w:szCs w:val="18"/>
              </w:rPr>
              <w:t>2、固体废弃物排放执行《一般工业固体废物贮存和填埋污染控制标准》（GB 18599-2020）；</w:t>
            </w:r>
          </w:p>
          <w:p>
            <w:pPr>
              <w:rPr>
                <w:rFonts w:ascii="仿宋" w:hAnsi="仿宋" w:eastAsia="仿宋" w:cs="仿宋"/>
                <w:kern w:val="0"/>
                <w:sz w:val="18"/>
                <w:szCs w:val="18"/>
              </w:rPr>
            </w:pPr>
            <w:r>
              <w:rPr>
                <w:rFonts w:hint="eastAsia" w:ascii="仿宋" w:hAnsi="仿宋" w:eastAsia="仿宋" w:cs="仿宋"/>
                <w:kern w:val="0"/>
                <w:sz w:val="18"/>
                <w:szCs w:val="18"/>
              </w:rPr>
              <w:t>3、水污染物排放执行《辽宁省污水综合排放标准》（DB21/1627-2008）。</w:t>
            </w:r>
          </w:p>
          <w:p>
            <w:pPr>
              <w:rPr>
                <w:rFonts w:hint="eastAsia"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级别：县级。</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产业定位：以农产品深加工为主。</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编制依据：《环境空气质量标准》（GB3095-2012）《辽宁省污水综合排放标准》（DB21/1627-2008）</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hint="eastAsia" w:ascii="仿宋" w:hAnsi="仿宋" w:eastAsia="仿宋" w:cs="仿宋"/>
                <w:bCs/>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ZH21122320003</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西丰县安民工业园区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西丰县</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安民镇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1、发展精密铸造、机械加工、装备制造为主，新型建筑材料、冶金铸造及其他综合性产业为辅的生产加工、服务、物流于一体的产业；</w:t>
            </w:r>
          </w:p>
          <w:p>
            <w:pPr>
              <w:rPr>
                <w:rFonts w:ascii="仿宋" w:hAnsi="仿宋" w:eastAsia="仿宋" w:cs="仿宋"/>
                <w:kern w:val="0"/>
                <w:sz w:val="18"/>
                <w:szCs w:val="18"/>
              </w:rPr>
            </w:pPr>
            <w:r>
              <w:rPr>
                <w:rFonts w:hint="eastAsia" w:ascii="仿宋" w:hAnsi="仿宋" w:eastAsia="仿宋" w:cs="仿宋"/>
                <w:kern w:val="0"/>
                <w:sz w:val="18"/>
                <w:szCs w:val="18"/>
              </w:rPr>
              <w:t>2、</w:t>
            </w:r>
            <w:r>
              <w:rPr>
                <w:rFonts w:hint="eastAsia" w:ascii="仿宋" w:hAnsi="仿宋" w:eastAsia="仿宋" w:cs="仿宋"/>
                <w:sz w:val="18"/>
                <w:szCs w:val="18"/>
              </w:rPr>
              <w:t>严格管控高耗能、高排放、低水平的项目建设。坚决遏制高耗能、高排放、低水平项目盲目发展。</w:t>
            </w:r>
          </w:p>
          <w:p>
            <w:pP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1、执行《环境空气质量标准》（GB3095-2012）中二级标准要求；</w:t>
            </w:r>
          </w:p>
          <w:p>
            <w:pPr>
              <w:rPr>
                <w:rFonts w:ascii="仿宋" w:hAnsi="仿宋" w:eastAsia="仿宋" w:cs="仿宋"/>
                <w:kern w:val="0"/>
                <w:sz w:val="18"/>
                <w:szCs w:val="18"/>
              </w:rPr>
            </w:pPr>
            <w:r>
              <w:rPr>
                <w:rFonts w:hint="eastAsia" w:ascii="仿宋" w:hAnsi="仿宋" w:eastAsia="仿宋" w:cs="仿宋"/>
                <w:kern w:val="0"/>
                <w:sz w:val="18"/>
                <w:szCs w:val="18"/>
              </w:rPr>
              <w:t>2、固体废弃物排放执行《一般工业固体废物贮存和填埋污染控制标准》（GB 18599-2020）；</w:t>
            </w:r>
          </w:p>
          <w:p>
            <w:pPr>
              <w:rPr>
                <w:rFonts w:ascii="仿宋" w:hAnsi="仿宋" w:eastAsia="仿宋" w:cs="仿宋"/>
                <w:kern w:val="0"/>
                <w:sz w:val="18"/>
                <w:szCs w:val="18"/>
              </w:rPr>
            </w:pPr>
            <w:r>
              <w:rPr>
                <w:rFonts w:hint="eastAsia" w:ascii="仿宋" w:hAnsi="仿宋" w:eastAsia="仿宋" w:cs="仿宋"/>
                <w:kern w:val="0"/>
                <w:sz w:val="18"/>
                <w:szCs w:val="18"/>
              </w:rPr>
              <w:t>3、水污染物排放执行《辽宁省污水综合排放标准》（DB21/1627-2008）。</w:t>
            </w:r>
          </w:p>
          <w:p>
            <w:pPr>
              <w:rPr>
                <w:rFonts w:hint="eastAsia"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1、符合铁岭市、西丰县普适性清单一般性要求。</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级别：</w:t>
            </w:r>
            <w:r>
              <w:rPr>
                <w:rFonts w:hint="eastAsia" w:ascii="仿宋" w:hAnsi="仿宋" w:eastAsia="仿宋" w:cs="仿宋"/>
                <w:kern w:val="0"/>
                <w:sz w:val="18"/>
                <w:szCs w:val="18"/>
                <w:lang w:val="en-US" w:eastAsia="zh-CN"/>
              </w:rPr>
              <w:t>县</w:t>
            </w:r>
            <w:r>
              <w:rPr>
                <w:rFonts w:hint="eastAsia" w:ascii="仿宋" w:hAnsi="仿宋" w:eastAsia="仿宋" w:cs="仿宋"/>
                <w:kern w:val="0"/>
                <w:sz w:val="18"/>
                <w:szCs w:val="18"/>
              </w:rPr>
              <w:t>级。</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产业定位：以精密铸造、机械加工、装备制造为主。</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编制依据：《环境空气质量标准》（GB3095-2012）《辽宁省污水综合排放标准》（DB21/1627-2008）</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hint="eastAsia" w:ascii="仿宋" w:hAnsi="仿宋" w:eastAsia="仿宋" w:cs="仿宋"/>
                <w:bCs/>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ZH21128120001</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调兵山经济开发区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调兵山市</w:t>
            </w:r>
            <w:r>
              <w:rPr>
                <w:rFonts w:hint="eastAsia" w:ascii="仿宋" w:hAnsi="仿宋" w:eastAsia="仿宋" w:cs="仿宋"/>
                <w:kern w:val="0"/>
                <w:sz w:val="18"/>
                <w:szCs w:val="18"/>
                <w:lang w:val="en-US" w:eastAsia="zh-CN"/>
              </w:rPr>
              <w:t>晓南</w:t>
            </w:r>
            <w:r>
              <w:rPr>
                <w:rFonts w:hint="eastAsia" w:ascii="仿宋" w:hAnsi="仿宋" w:eastAsia="仿宋" w:cs="仿宋"/>
                <w:kern w:val="0"/>
                <w:sz w:val="18"/>
                <w:szCs w:val="18"/>
              </w:rPr>
              <w:t>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1、符合辽宁省、铁岭市及普适性清单一般性要求；</w:t>
            </w:r>
          </w:p>
          <w:p>
            <w:pPr>
              <w:widowControl/>
              <w:rPr>
                <w:rFonts w:ascii="仿宋" w:hAnsi="仿宋" w:eastAsia="仿宋" w:cs="仿宋"/>
                <w:kern w:val="0"/>
                <w:sz w:val="18"/>
                <w:szCs w:val="18"/>
              </w:rPr>
            </w:pPr>
            <w:r>
              <w:rPr>
                <w:rFonts w:hint="eastAsia" w:ascii="仿宋" w:hAnsi="仿宋" w:eastAsia="仿宋" w:cs="仿宋"/>
                <w:kern w:val="0"/>
                <w:sz w:val="18"/>
                <w:szCs w:val="18"/>
              </w:rPr>
              <w:t>2、建设大容量、高效率集中供热锅炉房，禁止建设分散</w:t>
            </w:r>
            <w:r>
              <w:rPr>
                <w:rFonts w:hint="eastAsia" w:ascii="仿宋" w:hAnsi="仿宋" w:eastAsia="仿宋" w:cs="仿宋"/>
                <w:kern w:val="0"/>
                <w:sz w:val="18"/>
                <w:szCs w:val="18"/>
                <w:lang w:val="en-US" w:eastAsia="zh-CN"/>
              </w:rPr>
              <w:t>高污染燃料</w:t>
            </w:r>
            <w:r>
              <w:rPr>
                <w:rFonts w:hint="eastAsia" w:ascii="仿宋" w:hAnsi="仿宋" w:eastAsia="仿宋" w:cs="仿宋"/>
                <w:kern w:val="0"/>
                <w:sz w:val="18"/>
                <w:szCs w:val="18"/>
              </w:rPr>
              <w:t>小锅炉房，开发新能源与节能相结合；</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w:t>
            </w:r>
            <w:r>
              <w:rPr>
                <w:rFonts w:hint="eastAsia" w:ascii="仿宋" w:hAnsi="仿宋" w:eastAsia="仿宋" w:cs="仿宋"/>
                <w:sz w:val="18"/>
                <w:szCs w:val="18"/>
              </w:rPr>
              <w:t>严格管控高耗能、高排放、低水平的项目建设。坚决遏制高耗能、高排放、低水平项目盲目发展。</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w:t>
            </w:r>
            <w:r>
              <w:rPr>
                <w:rFonts w:hint="eastAsia" w:ascii="仿宋" w:hAnsi="仿宋" w:eastAsia="仿宋" w:cs="仿宋"/>
                <w:kern w:val="0"/>
                <w:sz w:val="18"/>
                <w:szCs w:val="18"/>
                <w:lang w:eastAsia="zh-CN"/>
              </w:rPr>
              <w:t>进驻园区企业污水经企业自建污水处理设施处理后，满足调兵山市城南污水处理厂进水水质要求</w:t>
            </w:r>
            <w:r>
              <w:rPr>
                <w:rFonts w:hint="eastAsia" w:ascii="仿宋" w:hAnsi="仿宋" w:eastAsia="仿宋" w:cs="仿宋"/>
                <w:kern w:val="0"/>
                <w:sz w:val="18"/>
                <w:szCs w:val="18"/>
                <w:lang w:val="en-US" w:eastAsia="zh-CN"/>
              </w:rPr>
              <w:t>，其中城南污水处理厂未作规定的其他特征污染物应同时满足</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辽宁省污水综合排放标准》（</w:t>
            </w:r>
            <w:r>
              <w:rPr>
                <w:rFonts w:hint="eastAsia" w:ascii="仿宋" w:hAnsi="仿宋" w:eastAsia="仿宋" w:cs="仿宋"/>
                <w:color w:val="auto"/>
                <w:kern w:val="0"/>
                <w:sz w:val="18"/>
                <w:szCs w:val="18"/>
              </w:rPr>
              <w:t>DB21/1627-2008</w:t>
            </w:r>
            <w:r>
              <w:rPr>
                <w:rFonts w:hint="eastAsia" w:ascii="仿宋" w:hAnsi="仿宋" w:eastAsia="仿宋" w:cs="仿宋"/>
                <w:color w:val="auto"/>
                <w:kern w:val="0"/>
                <w:sz w:val="18"/>
                <w:szCs w:val="18"/>
                <w:lang w:val="en-US" w:eastAsia="zh-CN"/>
              </w:rPr>
              <w:t>）</w:t>
            </w:r>
            <w:r>
              <w:rPr>
                <w:rFonts w:hint="eastAsia" w:ascii="仿宋" w:hAnsi="仿宋" w:eastAsia="仿宋" w:cs="仿宋"/>
                <w:kern w:val="0"/>
                <w:sz w:val="18"/>
                <w:szCs w:val="18"/>
                <w:lang w:val="en-US" w:eastAsia="zh-CN"/>
              </w:rPr>
              <w:t>及相关行业标准要求</w:t>
            </w:r>
            <w:r>
              <w:rPr>
                <w:rFonts w:hint="eastAsia" w:ascii="仿宋" w:hAnsi="仿宋" w:eastAsia="仿宋" w:cs="仿宋"/>
                <w:kern w:val="0"/>
                <w:sz w:val="18"/>
                <w:szCs w:val="18"/>
              </w:rPr>
              <w:t>；</w:t>
            </w:r>
          </w:p>
          <w:p>
            <w:pPr>
              <w:rPr>
                <w:rFonts w:ascii="仿宋" w:hAnsi="仿宋" w:eastAsia="仿宋" w:cs="仿宋"/>
                <w:kern w:val="0"/>
                <w:sz w:val="18"/>
                <w:szCs w:val="18"/>
              </w:rPr>
            </w:pPr>
            <w:r>
              <w:rPr>
                <w:rFonts w:hint="eastAsia" w:ascii="仿宋" w:hAnsi="仿宋" w:eastAsia="仿宋" w:cs="仿宋"/>
                <w:kern w:val="0"/>
                <w:sz w:val="18"/>
                <w:szCs w:val="18"/>
              </w:rPr>
              <w:t>2、大气环境执行《环境空气质量标准》（GB3095-1996）二级标准；</w:t>
            </w:r>
          </w:p>
          <w:p>
            <w:pPr>
              <w:rPr>
                <w:rFonts w:ascii="仿宋" w:hAnsi="仿宋" w:eastAsia="仿宋" w:cs="仿宋"/>
                <w:kern w:val="0"/>
                <w:sz w:val="18"/>
                <w:szCs w:val="18"/>
              </w:rPr>
            </w:pPr>
            <w:r>
              <w:rPr>
                <w:rFonts w:hint="eastAsia" w:ascii="仿宋" w:hAnsi="仿宋" w:eastAsia="仿宋" w:cs="仿宋"/>
                <w:kern w:val="0"/>
                <w:sz w:val="18"/>
                <w:szCs w:val="18"/>
              </w:rPr>
              <w:t>3、园区周边水体水质达《地表水环境质量标准》（GB3838-2002）</w:t>
            </w:r>
            <w:r>
              <w:rPr>
                <w:rFonts w:hint="eastAsia" w:ascii="仿宋" w:hAnsi="仿宋" w:eastAsia="仿宋" w:cs="仿宋"/>
                <w:kern w:val="0"/>
                <w:sz w:val="18"/>
                <w:szCs w:val="18"/>
                <w:lang w:eastAsia="zh-CN"/>
              </w:rPr>
              <w:t>Ⅳ类</w:t>
            </w:r>
            <w:r>
              <w:rPr>
                <w:rFonts w:hint="eastAsia" w:ascii="仿宋" w:hAnsi="仿宋" w:eastAsia="仿宋" w:cs="仿宋"/>
                <w:kern w:val="0"/>
                <w:sz w:val="18"/>
                <w:szCs w:val="18"/>
              </w:rPr>
              <w:t>水质标准，工业废水处理达标率达90%以上；</w:t>
            </w:r>
          </w:p>
          <w:p>
            <w:pPr>
              <w:rPr>
                <w:rFonts w:ascii="仿宋" w:hAnsi="仿宋" w:eastAsia="仿宋" w:cs="仿宋"/>
                <w:kern w:val="0"/>
                <w:sz w:val="18"/>
                <w:szCs w:val="18"/>
              </w:rPr>
            </w:pPr>
            <w:r>
              <w:rPr>
                <w:rFonts w:hint="eastAsia" w:ascii="仿宋" w:hAnsi="仿宋" w:eastAsia="仿宋" w:cs="仿宋"/>
                <w:kern w:val="0"/>
                <w:sz w:val="18"/>
                <w:szCs w:val="18"/>
              </w:rPr>
              <w:t>4、工业废气和《大气污染物综合排放标准》（GB16297-1996）中的二级标准，炉窑废气符合《工业炉窑大气污染物排放标准》（GB9078-1996）中的二级标准；</w:t>
            </w:r>
          </w:p>
          <w:p>
            <w:pPr>
              <w:rPr>
                <w:rFonts w:ascii="仿宋" w:hAnsi="仿宋" w:eastAsia="仿宋" w:cs="仿宋"/>
                <w:kern w:val="0"/>
                <w:sz w:val="18"/>
                <w:szCs w:val="18"/>
              </w:rPr>
            </w:pPr>
            <w:r>
              <w:rPr>
                <w:rFonts w:hint="eastAsia" w:ascii="仿宋" w:hAnsi="仿宋" w:eastAsia="仿宋" w:cs="仿宋"/>
                <w:kern w:val="0"/>
                <w:sz w:val="18"/>
                <w:szCs w:val="18"/>
              </w:rPr>
              <w:t>5、实施工业集聚区生态化改造。</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1、中水回用率不小于20%；</w:t>
            </w:r>
          </w:p>
          <w:p>
            <w:pP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、工业固体废物综合利用率达90%</w:t>
            </w:r>
            <w:r>
              <w:rPr>
                <w:rFonts w:hint="eastAsia" w:ascii="仿宋" w:hAnsi="仿宋" w:eastAsia="仿宋" w:cs="仿宋"/>
                <w:kern w:val="0"/>
                <w:sz w:val="18"/>
                <w:szCs w:val="18"/>
                <w:lang w:eastAsia="zh-CN"/>
              </w:rPr>
              <w:t>；</w:t>
            </w:r>
          </w:p>
          <w:p>
            <w:pPr>
              <w:rPr>
                <w:rFonts w:hint="eastAsia" w:ascii="仿宋" w:hAnsi="仿宋" w:eastAsia="仿宋" w:cs="仿宋"/>
                <w:kern w:val="0"/>
                <w:sz w:val="18"/>
                <w:szCs w:val="18"/>
              </w:rPr>
            </w:pPr>
            <w:r>
              <w:rPr>
                <w:rFonts w:hint="eastAsia" w:ascii="仿宋" w:hAnsi="仿宋" w:eastAsia="仿宋" w:cs="仿宋"/>
                <w:b w:val="0"/>
                <w:bCs/>
                <w:kern w:val="0"/>
                <w:sz w:val="18"/>
                <w:szCs w:val="18"/>
                <w:lang w:val="en-US" w:eastAsia="zh-CN"/>
              </w:rPr>
              <w:t>3</w:t>
            </w:r>
            <w:r>
              <w:rPr>
                <w:rFonts w:hint="eastAsia" w:ascii="仿宋" w:hAnsi="仿宋" w:eastAsia="仿宋" w:cs="仿宋"/>
                <w:b w:val="0"/>
                <w:bCs/>
                <w:kern w:val="0"/>
                <w:sz w:val="18"/>
                <w:szCs w:val="18"/>
              </w:rPr>
              <w:t>、到2025年，园区实施循环化改造，推进节能环保示范园区、绿色工业园区创建。</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级别：省级。</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产业定位：特色装备制造、农产品深加工。</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编制依据：调兵山经济开发区规划。</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ZH21128120009</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调兵山经济开发区南工业园区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调兵山市调兵山街道、兀术街道、晓南镇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sz w:val="18"/>
                <w:szCs w:val="18"/>
              </w:rPr>
            </w:pPr>
            <w:r>
              <w:rPr>
                <w:rFonts w:ascii="仿宋" w:hAnsi="仿宋" w:eastAsia="仿宋" w:cs="仿宋"/>
                <w:bCs/>
                <w:kern w:val="0"/>
                <w:sz w:val="18"/>
                <w:szCs w:val="18"/>
              </w:rPr>
              <w:t>1</w:t>
            </w:r>
            <w:r>
              <w:rPr>
                <w:rFonts w:hint="eastAsia" w:ascii="仿宋" w:hAnsi="仿宋" w:eastAsia="仿宋" w:cs="仿宋"/>
                <w:bCs/>
                <w:kern w:val="0"/>
                <w:sz w:val="18"/>
                <w:szCs w:val="18"/>
              </w:rPr>
              <w:t>、</w:t>
            </w:r>
            <w:r>
              <w:rPr>
                <w:rFonts w:hint="eastAsia" w:ascii="仿宋" w:hAnsi="仿宋" w:eastAsia="仿宋" w:cs="仿宋"/>
                <w:bCs/>
                <w:sz w:val="18"/>
                <w:szCs w:val="18"/>
              </w:rPr>
              <w:t>严格管控高耗能、高排放、低水平的项目建设。坚决遏制高耗能、高排放、低水平项目盲目发展。</w:t>
            </w:r>
          </w:p>
          <w:p>
            <w:pPr>
              <w:rPr>
                <w:rFonts w:hint="eastAsia" w:ascii="仿宋" w:hAnsi="仿宋" w:eastAsia="仿宋" w:cs="仿宋"/>
                <w:kern w:val="0"/>
                <w:sz w:val="18"/>
                <w:szCs w:val="18"/>
                <w:lang w:val="en-US" w:eastAsia="zh-CN"/>
              </w:rPr>
            </w:pPr>
            <w:r>
              <w:rPr>
                <w:rFonts w:hint="eastAsia" w:ascii="仿宋" w:hAnsi="仿宋" w:eastAsia="仿宋" w:cs="仿宋"/>
                <w:bCs/>
                <w:sz w:val="18"/>
                <w:szCs w:val="18"/>
              </w:rPr>
              <w:t>2、</w:t>
            </w:r>
            <w:r>
              <w:rPr>
                <w:rFonts w:hint="eastAsia" w:ascii="仿宋" w:hAnsi="仿宋" w:eastAsia="仿宋" w:cs="仿宋"/>
                <w:bCs/>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18"/>
                <w:szCs w:val="18"/>
              </w:rPr>
            </w:pPr>
            <w:r>
              <w:rPr>
                <w:rFonts w:ascii="仿宋" w:hAnsi="仿宋" w:eastAsia="仿宋" w:cs="仿宋"/>
                <w:bCs/>
                <w:kern w:val="0"/>
                <w:sz w:val="18"/>
                <w:szCs w:val="18"/>
              </w:rPr>
              <w:t>1、环境空气质量达到国家《环境空气质量标准》中的二级标准；</w:t>
            </w:r>
          </w:p>
          <w:p>
            <w:pPr>
              <w:rPr>
                <w:rFonts w:ascii="仿宋" w:hAnsi="仿宋" w:eastAsia="仿宋" w:cs="仿宋"/>
                <w:bCs/>
                <w:kern w:val="0"/>
                <w:sz w:val="18"/>
                <w:szCs w:val="18"/>
              </w:rPr>
            </w:pPr>
            <w:r>
              <w:rPr>
                <w:rFonts w:hint="eastAsia" w:ascii="仿宋" w:hAnsi="仿宋" w:eastAsia="仿宋" w:cs="仿宋"/>
                <w:bCs/>
                <w:kern w:val="0"/>
                <w:sz w:val="18"/>
                <w:szCs w:val="18"/>
              </w:rPr>
              <w:t>2、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p>
            <w:pPr>
              <w:rPr>
                <w:rFonts w:ascii="仿宋" w:hAnsi="仿宋" w:eastAsia="仿宋" w:cs="仿宋"/>
                <w:kern w:val="0"/>
                <w:sz w:val="18"/>
                <w:szCs w:val="18"/>
              </w:rPr>
            </w:pPr>
            <w:r>
              <w:rPr>
                <w:rFonts w:hint="eastAsia" w:ascii="仿宋" w:hAnsi="仿宋" w:eastAsia="仿宋" w:cs="仿宋"/>
                <w:kern w:val="0"/>
                <w:sz w:val="18"/>
                <w:szCs w:val="18"/>
              </w:rPr>
              <w:t>3、实施工业集聚区生态化改造；</w:t>
            </w:r>
          </w:p>
          <w:p>
            <w:pPr>
              <w:rPr>
                <w:rFonts w:hint="eastAsia" w:ascii="仿宋" w:hAnsi="仿宋" w:eastAsia="仿宋" w:cs="仿宋"/>
                <w:kern w:val="0"/>
                <w:sz w:val="18"/>
                <w:szCs w:val="18"/>
              </w:rPr>
            </w:pPr>
            <w:r>
              <w:rPr>
                <w:rFonts w:hint="eastAsia" w:ascii="仿宋" w:hAnsi="仿宋" w:eastAsia="仿宋" w:cs="仿宋"/>
                <w:kern w:val="0"/>
                <w:sz w:val="18"/>
                <w:szCs w:val="18"/>
              </w:rPr>
              <w:t>4、推进调兵山市城南污水处理厂2万吨扩建及泵站建成投运。</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ascii="仿宋" w:hAnsi="仿宋" w:eastAsia="仿宋" w:cs="仿宋"/>
                <w:bCs/>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val="0"/>
                <w:bCs/>
                <w:kern w:val="0"/>
                <w:sz w:val="18"/>
                <w:szCs w:val="18"/>
              </w:rPr>
            </w:pPr>
            <w:r>
              <w:rPr>
                <w:rFonts w:ascii="仿宋" w:hAnsi="仿宋" w:eastAsia="仿宋" w:cs="仿宋"/>
                <w:bCs/>
                <w:kern w:val="0"/>
                <w:sz w:val="18"/>
                <w:szCs w:val="18"/>
              </w:rPr>
              <w:t>1、</w:t>
            </w:r>
            <w:r>
              <w:rPr>
                <w:rFonts w:hint="eastAsia" w:ascii="仿宋" w:hAnsi="仿宋" w:eastAsia="仿宋" w:cs="仿宋"/>
                <w:b w:val="0"/>
                <w:bCs/>
                <w:kern w:val="0"/>
                <w:sz w:val="18"/>
                <w:szCs w:val="18"/>
              </w:rPr>
              <w:t>到2025年，园区实施循环化改造，推进节能环保示范园区、绿色工业园区创建。</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级别：省级。</w:t>
            </w:r>
          </w:p>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产业定位：特色装备制造、农产品深加工</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再生资源产业</w:t>
            </w:r>
            <w:r>
              <w:rPr>
                <w:rFonts w:hint="eastAsia" w:ascii="仿宋" w:hAnsi="仿宋" w:eastAsia="仿宋" w:cs="仿宋"/>
                <w:kern w:val="0"/>
                <w:sz w:val="18"/>
                <w:szCs w:val="18"/>
              </w:rPr>
              <w:t>。</w:t>
            </w:r>
          </w:p>
          <w:p>
            <w:pPr>
              <w:kinsoku w:val="0"/>
              <w:overflowPunct w:val="0"/>
              <w:autoSpaceDE w:val="0"/>
              <w:autoSpaceDN w:val="0"/>
              <w:adjustRightInd w:val="0"/>
              <w:snapToGrid w:val="0"/>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编制依据：</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bCs/>
                <w:kern w:val="0"/>
                <w:sz w:val="18"/>
                <w:szCs w:val="18"/>
              </w:rPr>
              <w:t>《铁岭市“十四五”生态环境保护规划》</w:t>
            </w:r>
            <w:r>
              <w:rPr>
                <w:rFonts w:hint="eastAsia" w:ascii="仿宋" w:hAnsi="仿宋" w:eastAsia="仿宋" w:cs="仿宋"/>
                <w:kern w:val="0"/>
                <w:sz w:val="18"/>
                <w:szCs w:val="18"/>
              </w:rPr>
              <w:t>《铁岭市重点流域水生态环境保护“十四五”规划》</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ZH21128120010</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调兵山经济开发区</w:t>
            </w:r>
            <w:r>
              <w:rPr>
                <w:rFonts w:hint="eastAsia" w:ascii="仿宋" w:hAnsi="仿宋" w:eastAsia="仿宋" w:cs="仿宋"/>
                <w:color w:val="auto"/>
                <w:kern w:val="0"/>
                <w:sz w:val="18"/>
                <w:szCs w:val="18"/>
                <w:lang w:eastAsia="zh-CN"/>
              </w:rPr>
              <w:t>（调兵山市化工园区）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调兵山市大明镇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rPr>
                <w:rFonts w:hint="eastAsia" w:ascii="仿宋" w:hAnsi="仿宋" w:eastAsia="仿宋" w:cs="仿宋"/>
                <w:kern w:val="0"/>
                <w:sz w:val="18"/>
                <w:szCs w:val="18"/>
              </w:rPr>
            </w:pPr>
            <w:r>
              <w:rPr>
                <w:rFonts w:hint="eastAsia" w:ascii="仿宋" w:hAnsi="仿宋" w:eastAsia="仿宋" w:cs="仿宋"/>
                <w:kern w:val="0"/>
                <w:sz w:val="18"/>
                <w:szCs w:val="18"/>
                <w:lang w:val="en-US" w:eastAsia="zh-CN" w:bidi="ar-SA"/>
              </w:rPr>
              <w:t>1、</w:t>
            </w:r>
            <w:r>
              <w:rPr>
                <w:rFonts w:hint="eastAsia" w:ascii="仿宋" w:hAnsi="仿宋" w:eastAsia="仿宋" w:cs="仿宋"/>
                <w:kern w:val="0"/>
                <w:sz w:val="18"/>
                <w:szCs w:val="18"/>
              </w:rPr>
              <w:t>符合辽宁省、铁岭市及普适性清单一般性要求；</w:t>
            </w:r>
          </w:p>
          <w:p>
            <w:pPr>
              <w:widowControl/>
              <w:numPr>
                <w:ilvl w:val="0"/>
                <w:numId w:val="0"/>
              </w:numPr>
              <w:spacing w:line="240" w:lineRule="auto"/>
              <w:ind w:left="0" w:leftChars="0" w:firstLine="0" w:firstLineChars="0"/>
              <w:rPr>
                <w:rFonts w:hint="eastAsia" w:ascii="仿宋" w:hAnsi="仿宋" w:eastAsia="仿宋" w:cs="仿宋"/>
                <w:kern w:val="0"/>
                <w:sz w:val="18"/>
                <w:szCs w:val="18"/>
              </w:rPr>
            </w:pPr>
            <w:r>
              <w:rPr>
                <w:rFonts w:hint="eastAsia" w:ascii="仿宋" w:hAnsi="仿宋" w:eastAsia="仿宋" w:cs="仿宋"/>
                <w:kern w:val="0"/>
                <w:sz w:val="18"/>
                <w:szCs w:val="18"/>
                <w:lang w:val="en-US" w:eastAsia="zh-CN" w:bidi="ar-SA"/>
              </w:rPr>
              <w:t>2、</w:t>
            </w:r>
            <w:r>
              <w:rPr>
                <w:rFonts w:hint="eastAsia" w:ascii="仿宋" w:hAnsi="仿宋" w:eastAsia="仿宋" w:cs="仿宋"/>
                <w:kern w:val="0"/>
                <w:sz w:val="18"/>
                <w:szCs w:val="18"/>
              </w:rPr>
              <w:t>建设大容量、高效率集中供热锅炉房，禁止建设分散</w:t>
            </w:r>
            <w:r>
              <w:rPr>
                <w:rFonts w:hint="eastAsia" w:ascii="仿宋" w:hAnsi="仿宋" w:eastAsia="仿宋" w:cs="仿宋"/>
                <w:color w:val="auto"/>
                <w:kern w:val="0"/>
                <w:sz w:val="18"/>
                <w:szCs w:val="18"/>
                <w:lang w:val="en-US" w:eastAsia="zh-CN"/>
              </w:rPr>
              <w:t>高污染燃料</w:t>
            </w:r>
            <w:r>
              <w:rPr>
                <w:rFonts w:hint="eastAsia" w:ascii="仿宋" w:hAnsi="仿宋" w:eastAsia="仿宋" w:cs="仿宋"/>
                <w:kern w:val="0"/>
                <w:sz w:val="18"/>
                <w:szCs w:val="18"/>
              </w:rPr>
              <w:t>小锅炉房，开发新能源与节能相结合；</w:t>
            </w:r>
          </w:p>
          <w:p>
            <w:pPr>
              <w:widowControl/>
              <w:numPr>
                <w:ilvl w:val="0"/>
                <w:numId w:val="0"/>
              </w:numPr>
              <w:spacing w:line="240" w:lineRule="auto"/>
              <w:ind w:left="0" w:leftChars="0" w:firstLine="0" w:firstLineChars="0"/>
              <w:rPr>
                <w:rFonts w:ascii="仿宋" w:hAnsi="仿宋" w:eastAsia="仿宋" w:cs="仿宋"/>
                <w:bCs/>
                <w:sz w:val="18"/>
                <w:szCs w:val="18"/>
              </w:rPr>
            </w:pPr>
            <w:r>
              <w:rPr>
                <w:rFonts w:ascii="仿宋" w:hAnsi="仿宋" w:eastAsia="仿宋" w:cs="仿宋"/>
                <w:bCs/>
                <w:kern w:val="2"/>
                <w:sz w:val="18"/>
                <w:szCs w:val="18"/>
                <w:lang w:val="en-US" w:eastAsia="zh-CN" w:bidi="ar-SA"/>
              </w:rPr>
              <w:t>3、</w:t>
            </w:r>
            <w:r>
              <w:rPr>
                <w:rFonts w:hint="eastAsia" w:ascii="仿宋" w:hAnsi="仿宋" w:eastAsia="仿宋" w:cs="仿宋"/>
                <w:bCs/>
                <w:sz w:val="18"/>
                <w:szCs w:val="18"/>
              </w:rPr>
              <w:t>严格管控高耗能、高排放、低水平的项目建设。坚决遏制高耗能、高排放、低水平项目盲目发展。</w:t>
            </w:r>
          </w:p>
          <w:p>
            <w:pPr>
              <w:rPr>
                <w:rFonts w:hint="eastAsia" w:ascii="仿宋" w:hAnsi="仿宋" w:eastAsia="仿宋" w:cs="仿宋"/>
                <w:kern w:val="0"/>
                <w:sz w:val="18"/>
                <w:szCs w:val="18"/>
                <w:lang w:val="en-US" w:eastAsia="zh-CN"/>
              </w:rPr>
            </w:pPr>
            <w:r>
              <w:rPr>
                <w:rFonts w:hint="eastAsia" w:ascii="仿宋" w:hAnsi="仿宋" w:eastAsia="仿宋" w:cs="仿宋"/>
                <w:bCs/>
                <w:sz w:val="18"/>
                <w:szCs w:val="18"/>
                <w:lang w:val="en-US" w:eastAsia="zh-CN"/>
              </w:rPr>
              <w:t>4</w:t>
            </w:r>
            <w:r>
              <w:rPr>
                <w:rFonts w:hint="eastAsia" w:ascii="仿宋" w:hAnsi="仿宋" w:eastAsia="仿宋" w:cs="仿宋"/>
                <w:bCs/>
                <w:sz w:val="18"/>
                <w:szCs w:val="18"/>
              </w:rPr>
              <w:t>、</w:t>
            </w:r>
            <w:r>
              <w:rPr>
                <w:rFonts w:hint="eastAsia" w:ascii="仿宋" w:hAnsi="仿宋" w:eastAsia="仿宋" w:cs="仿宋"/>
                <w:bCs/>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仿宋"/>
                <w:color w:val="auto"/>
                <w:kern w:val="0"/>
                <w:sz w:val="18"/>
                <w:szCs w:val="18"/>
              </w:rPr>
            </w:pPr>
            <w:r>
              <w:rPr>
                <w:rFonts w:hint="eastAsia" w:ascii="仿宋" w:hAnsi="仿宋" w:eastAsia="仿宋" w:cs="仿宋"/>
                <w:color w:val="auto"/>
                <w:kern w:val="0"/>
                <w:sz w:val="18"/>
                <w:szCs w:val="18"/>
              </w:rPr>
              <w:t>1、</w:t>
            </w:r>
            <w:r>
              <w:rPr>
                <w:rFonts w:hint="eastAsia" w:ascii="仿宋" w:hAnsi="仿宋" w:eastAsia="仿宋" w:cs="仿宋"/>
                <w:color w:val="auto"/>
                <w:kern w:val="0"/>
                <w:sz w:val="18"/>
                <w:szCs w:val="18"/>
                <w:lang w:eastAsia="zh-CN"/>
              </w:rPr>
              <w:t>进驻园区企业污水经企业自建污水处理设施处理后，满足调兵山市城南污水处理厂进水水质要求</w:t>
            </w:r>
            <w:r>
              <w:rPr>
                <w:rFonts w:hint="eastAsia" w:ascii="仿宋" w:hAnsi="仿宋" w:eastAsia="仿宋" w:cs="仿宋"/>
                <w:color w:val="auto"/>
                <w:kern w:val="0"/>
                <w:sz w:val="18"/>
                <w:szCs w:val="18"/>
              </w:rPr>
              <w:t>，其中城南污水处理厂未作规定的其他特征污染物应同时满足《 辽宁省污水综合排放标准》（DB21/1627-2008）及相关行业标准要求；</w:t>
            </w:r>
          </w:p>
          <w:p>
            <w:pPr>
              <w:widowControl/>
              <w:rPr>
                <w:rFonts w:ascii="仿宋" w:hAnsi="仿宋" w:eastAsia="仿宋" w:cs="仿宋"/>
                <w:bCs/>
                <w:kern w:val="0"/>
                <w:sz w:val="18"/>
                <w:szCs w:val="18"/>
              </w:rPr>
            </w:pPr>
            <w:r>
              <w:rPr>
                <w:rFonts w:hint="eastAsia" w:ascii="仿宋" w:hAnsi="仿宋" w:eastAsia="仿宋" w:cs="仿宋"/>
                <w:bCs/>
                <w:kern w:val="0"/>
                <w:sz w:val="18"/>
                <w:szCs w:val="18"/>
                <w:lang w:val="en-US" w:eastAsia="zh-CN"/>
              </w:rPr>
              <w:t>2</w:t>
            </w:r>
            <w:r>
              <w:rPr>
                <w:rFonts w:ascii="仿宋" w:hAnsi="仿宋" w:eastAsia="仿宋" w:cs="仿宋"/>
                <w:bCs/>
                <w:kern w:val="0"/>
                <w:sz w:val="18"/>
                <w:szCs w:val="18"/>
              </w:rPr>
              <w:t>、环境空气质量达到国家《环境空气质量标准》中的二级标准；</w:t>
            </w:r>
          </w:p>
          <w:p>
            <w:pPr>
              <w:spacing w:line="240" w:lineRule="auto"/>
              <w:rPr>
                <w:rFonts w:ascii="仿宋" w:hAnsi="仿宋" w:eastAsia="仿宋" w:cs="仿宋"/>
                <w:kern w:val="0"/>
                <w:sz w:val="18"/>
                <w:szCs w:val="18"/>
              </w:rPr>
            </w:pPr>
            <w:r>
              <w:rPr>
                <w:rFonts w:hint="eastAsia" w:ascii="仿宋" w:hAnsi="仿宋" w:eastAsia="仿宋" w:cs="仿宋"/>
                <w:kern w:val="0"/>
                <w:sz w:val="18"/>
                <w:szCs w:val="18"/>
              </w:rPr>
              <w:t>3、园区周边水体水质达《地表水环境质量标准》（GB3838-2002）</w:t>
            </w:r>
            <w:r>
              <w:rPr>
                <w:rFonts w:hint="eastAsia" w:ascii="仿宋" w:hAnsi="仿宋" w:eastAsia="仿宋" w:cs="仿宋"/>
                <w:kern w:val="0"/>
                <w:sz w:val="18"/>
                <w:szCs w:val="18"/>
                <w:lang w:eastAsia="zh-CN"/>
              </w:rPr>
              <w:t>Ⅳ类</w:t>
            </w:r>
            <w:r>
              <w:rPr>
                <w:rFonts w:hint="eastAsia" w:ascii="仿宋" w:hAnsi="仿宋" w:eastAsia="仿宋" w:cs="仿宋"/>
                <w:kern w:val="0"/>
                <w:sz w:val="18"/>
                <w:szCs w:val="18"/>
              </w:rPr>
              <w:t>水质标准，工业废水处理达标率达90%以上；</w:t>
            </w:r>
          </w:p>
          <w:p>
            <w:pPr>
              <w:rPr>
                <w:rFonts w:ascii="仿宋" w:hAnsi="仿宋" w:eastAsia="仿宋" w:cs="仿宋"/>
                <w:bCs/>
                <w:kern w:val="0"/>
                <w:sz w:val="18"/>
                <w:szCs w:val="18"/>
              </w:rPr>
            </w:pPr>
            <w:r>
              <w:rPr>
                <w:rFonts w:hint="eastAsia" w:ascii="仿宋" w:hAnsi="仿宋" w:eastAsia="仿宋" w:cs="仿宋"/>
                <w:bCs/>
                <w:kern w:val="0"/>
                <w:sz w:val="18"/>
                <w:szCs w:val="18"/>
                <w:lang w:val="en-US" w:eastAsia="zh-CN"/>
              </w:rPr>
              <w:t>4</w:t>
            </w:r>
            <w:r>
              <w:rPr>
                <w:rFonts w:hint="eastAsia" w:ascii="仿宋" w:hAnsi="仿宋" w:eastAsia="仿宋" w:cs="仿宋"/>
                <w:bCs/>
                <w:kern w:val="0"/>
                <w:sz w:val="18"/>
                <w:szCs w:val="18"/>
              </w:rPr>
              <w:t>、锅炉执行《锅炉大气污染物排放标准》（GB13271-2014），工业炉窑执行《工业炉窑大气污染物排放标准》（GB9078-1996），</w:t>
            </w:r>
            <w:r>
              <w:rPr>
                <w:rFonts w:hint="eastAsia" w:ascii="仿宋" w:hAnsi="仿宋" w:eastAsia="仿宋" w:cs="仿宋"/>
                <w:bCs/>
                <w:kern w:val="0"/>
                <w:sz w:val="18"/>
                <w:szCs w:val="18"/>
                <w:lang w:val="en-US" w:eastAsia="zh-CN"/>
              </w:rPr>
              <w:t>无机化学工业执行</w:t>
            </w:r>
            <w:r>
              <w:rPr>
                <w:rFonts w:hint="eastAsia" w:ascii="仿宋" w:hAnsi="仿宋" w:eastAsia="仿宋" w:cs="仿宋"/>
                <w:bCs/>
                <w:kern w:val="0"/>
                <w:sz w:val="18"/>
                <w:szCs w:val="18"/>
                <w:lang w:eastAsia="zh-CN"/>
              </w:rPr>
              <w:t>《</w:t>
            </w:r>
            <w:r>
              <w:rPr>
                <w:rFonts w:hint="eastAsia" w:ascii="仿宋" w:hAnsi="仿宋" w:eastAsia="仿宋" w:cs="仿宋"/>
                <w:bCs/>
                <w:kern w:val="0"/>
                <w:sz w:val="18"/>
                <w:szCs w:val="18"/>
              </w:rPr>
              <w:fldChar w:fldCharType="begin"/>
            </w:r>
            <w:r>
              <w:rPr>
                <w:rFonts w:hint="eastAsia" w:ascii="仿宋" w:hAnsi="仿宋" w:eastAsia="仿宋" w:cs="仿宋"/>
                <w:bCs/>
                <w:kern w:val="0"/>
                <w:sz w:val="18"/>
                <w:szCs w:val="18"/>
              </w:rPr>
              <w:instrText xml:space="preserve"> HYPERLINK "https://www.mee.gov.cn/ywgz/fgbz/bz/bzwb/dqhjbh/dqgdwrywrwpfbz/201505/W020150506392976571440.pdf" </w:instrText>
            </w:r>
            <w:r>
              <w:rPr>
                <w:rFonts w:hint="eastAsia" w:ascii="仿宋" w:hAnsi="仿宋" w:eastAsia="仿宋" w:cs="仿宋"/>
                <w:bCs/>
                <w:kern w:val="0"/>
                <w:sz w:val="18"/>
                <w:szCs w:val="18"/>
              </w:rPr>
              <w:fldChar w:fldCharType="separate"/>
            </w:r>
            <w:r>
              <w:rPr>
                <w:rFonts w:hint="eastAsia" w:ascii="仿宋" w:hAnsi="仿宋" w:eastAsia="仿宋" w:cs="仿宋"/>
                <w:bCs/>
                <w:kern w:val="0"/>
                <w:sz w:val="18"/>
                <w:szCs w:val="18"/>
              </w:rPr>
              <w:t>无机化学工业污染物排放标准</w:t>
            </w:r>
            <w:r>
              <w:rPr>
                <w:rFonts w:hint="eastAsia" w:ascii="仿宋" w:hAnsi="仿宋" w:eastAsia="仿宋" w:cs="仿宋"/>
                <w:bCs/>
                <w:kern w:val="0"/>
                <w:sz w:val="18"/>
                <w:szCs w:val="18"/>
                <w:lang w:eastAsia="zh-CN"/>
              </w:rPr>
              <w:t>》（</w:t>
            </w:r>
            <w:r>
              <w:rPr>
                <w:rFonts w:hint="eastAsia" w:ascii="仿宋" w:hAnsi="仿宋" w:eastAsia="仿宋" w:cs="仿宋"/>
                <w:bCs/>
                <w:kern w:val="0"/>
                <w:sz w:val="18"/>
                <w:szCs w:val="18"/>
              </w:rPr>
              <w:t>GB 31573-2015</w:t>
            </w:r>
            <w:r>
              <w:rPr>
                <w:rFonts w:hint="eastAsia" w:ascii="仿宋" w:hAnsi="仿宋" w:eastAsia="仿宋" w:cs="仿宋"/>
                <w:bCs/>
                <w:kern w:val="0"/>
                <w:sz w:val="18"/>
                <w:szCs w:val="18"/>
              </w:rPr>
              <w:fldChar w:fldCharType="end"/>
            </w:r>
            <w:r>
              <w:rPr>
                <w:rFonts w:hint="eastAsia" w:ascii="仿宋" w:hAnsi="仿宋" w:eastAsia="仿宋" w:cs="仿宋"/>
                <w:bCs/>
                <w:kern w:val="0"/>
                <w:sz w:val="18"/>
                <w:szCs w:val="18"/>
                <w:lang w:eastAsia="zh-CN"/>
              </w:rPr>
              <w:t>）</w:t>
            </w:r>
            <w:r>
              <w:rPr>
                <w:rFonts w:hint="eastAsia" w:ascii="仿宋" w:hAnsi="仿宋" w:eastAsia="仿宋" w:cs="仿宋"/>
                <w:bCs/>
                <w:kern w:val="0"/>
                <w:sz w:val="18"/>
                <w:szCs w:val="18"/>
              </w:rPr>
              <w:t>，合成树脂工业</w:t>
            </w:r>
            <w:r>
              <w:rPr>
                <w:rFonts w:hint="eastAsia" w:ascii="仿宋" w:hAnsi="仿宋" w:eastAsia="仿宋" w:cs="仿宋"/>
                <w:bCs/>
                <w:kern w:val="0"/>
                <w:sz w:val="18"/>
                <w:szCs w:val="18"/>
                <w:lang w:val="en-US" w:eastAsia="zh-CN"/>
              </w:rPr>
              <w:t>执行《</w:t>
            </w:r>
            <w:r>
              <w:rPr>
                <w:rFonts w:hint="eastAsia" w:ascii="仿宋" w:hAnsi="仿宋" w:eastAsia="仿宋" w:cs="仿宋"/>
                <w:bCs/>
                <w:kern w:val="0"/>
                <w:sz w:val="18"/>
                <w:szCs w:val="18"/>
              </w:rPr>
              <w:fldChar w:fldCharType="begin"/>
            </w:r>
            <w:r>
              <w:rPr>
                <w:rFonts w:hint="eastAsia" w:ascii="仿宋" w:hAnsi="仿宋" w:eastAsia="仿宋" w:cs="仿宋"/>
                <w:bCs/>
                <w:kern w:val="0"/>
                <w:sz w:val="18"/>
                <w:szCs w:val="18"/>
              </w:rPr>
              <w:instrText xml:space="preserve"> HYPERLINK "https://www.mee.gov.cn/ywgz/fgbz/bz/bzwb/dqhjbh/dqgdwrywrwpfbz/201505/W020150506393371746579.pdf" </w:instrText>
            </w:r>
            <w:r>
              <w:rPr>
                <w:rFonts w:hint="eastAsia" w:ascii="仿宋" w:hAnsi="仿宋" w:eastAsia="仿宋" w:cs="仿宋"/>
                <w:bCs/>
                <w:kern w:val="0"/>
                <w:sz w:val="18"/>
                <w:szCs w:val="18"/>
              </w:rPr>
              <w:fldChar w:fldCharType="separate"/>
            </w:r>
            <w:r>
              <w:rPr>
                <w:rFonts w:hint="eastAsia" w:ascii="仿宋" w:hAnsi="仿宋" w:eastAsia="仿宋" w:cs="仿宋"/>
                <w:bCs/>
                <w:kern w:val="0"/>
                <w:sz w:val="18"/>
                <w:szCs w:val="18"/>
              </w:rPr>
              <w:t>合成树脂工业污染物排放标准</w:t>
            </w:r>
            <w:r>
              <w:rPr>
                <w:rFonts w:hint="eastAsia" w:ascii="仿宋" w:hAnsi="仿宋" w:eastAsia="仿宋" w:cs="仿宋"/>
                <w:bCs/>
                <w:kern w:val="0"/>
                <w:sz w:val="18"/>
                <w:szCs w:val="18"/>
                <w:lang w:eastAsia="zh-CN"/>
              </w:rPr>
              <w:t>》</w:t>
            </w:r>
            <w:r>
              <w:rPr>
                <w:rFonts w:hint="eastAsia" w:ascii="仿宋" w:hAnsi="仿宋" w:eastAsia="仿宋" w:cs="仿宋"/>
                <w:bCs/>
                <w:kern w:val="0"/>
                <w:sz w:val="18"/>
                <w:szCs w:val="18"/>
              </w:rPr>
              <w:t>（GB 31572-2015）</w:t>
            </w:r>
            <w:r>
              <w:rPr>
                <w:rFonts w:hint="eastAsia" w:ascii="仿宋" w:hAnsi="仿宋" w:eastAsia="仿宋" w:cs="仿宋"/>
                <w:bCs/>
                <w:kern w:val="0"/>
                <w:sz w:val="18"/>
                <w:szCs w:val="18"/>
              </w:rPr>
              <w:fldChar w:fldCharType="end"/>
            </w:r>
            <w:r>
              <w:rPr>
                <w:rFonts w:hint="eastAsia" w:ascii="仿宋" w:hAnsi="仿宋" w:eastAsia="仿宋" w:cs="仿宋"/>
                <w:bCs/>
                <w:kern w:val="0"/>
                <w:sz w:val="18"/>
                <w:szCs w:val="18"/>
                <w:lang w:eastAsia="zh-CN"/>
              </w:rPr>
              <w:t>，</w:t>
            </w:r>
            <w:r>
              <w:rPr>
                <w:rFonts w:hint="eastAsia" w:ascii="仿宋" w:hAnsi="仿宋" w:eastAsia="仿宋" w:cs="仿宋"/>
                <w:bCs/>
                <w:kern w:val="0"/>
                <w:sz w:val="18"/>
                <w:szCs w:val="18"/>
              </w:rPr>
              <w:t>施工及堆料场地排放扬尘执行《施工及堆料场地扬尘排放标准》（DB21/2642-2016），其他有行业标准的按照行业标准执行，没有行业标准的执行《大气污染物综合排放标准》（GB16297-1996）二级标准</w:t>
            </w:r>
            <w:r>
              <w:rPr>
                <w:rFonts w:hint="eastAsia" w:ascii="仿宋" w:hAnsi="仿宋" w:eastAsia="仿宋" w:cs="仿宋"/>
                <w:bCs/>
                <w:kern w:val="0"/>
                <w:sz w:val="18"/>
                <w:szCs w:val="18"/>
                <w:lang w:eastAsia="zh-CN"/>
              </w:rPr>
              <w:t>；</w:t>
            </w:r>
          </w:p>
          <w:p>
            <w:pPr>
              <w:rPr>
                <w:rFonts w:hint="eastAsia" w:ascii="仿宋" w:hAnsi="仿宋" w:eastAsia="仿宋" w:cs="仿宋"/>
                <w:kern w:val="0"/>
                <w:sz w:val="18"/>
                <w:szCs w:val="18"/>
              </w:rPr>
            </w:pPr>
            <w:r>
              <w:rPr>
                <w:rFonts w:hint="eastAsia" w:ascii="仿宋" w:hAnsi="仿宋" w:eastAsia="仿宋" w:cs="仿宋"/>
                <w:bCs/>
                <w:kern w:val="0"/>
                <w:sz w:val="18"/>
                <w:szCs w:val="18"/>
                <w:lang w:val="en-US" w:eastAsia="zh-CN"/>
              </w:rPr>
              <w:t>5</w:t>
            </w:r>
            <w:r>
              <w:rPr>
                <w:rFonts w:hint="eastAsia" w:ascii="仿宋" w:hAnsi="仿宋" w:eastAsia="仿宋" w:cs="仿宋"/>
                <w:bCs/>
                <w:kern w:val="0"/>
                <w:sz w:val="18"/>
                <w:szCs w:val="18"/>
              </w:rPr>
              <w:t>、</w:t>
            </w:r>
            <w:r>
              <w:rPr>
                <w:rFonts w:hint="eastAsia" w:ascii="仿宋" w:hAnsi="仿宋" w:eastAsia="仿宋" w:cs="仿宋"/>
                <w:kern w:val="0"/>
                <w:sz w:val="18"/>
                <w:szCs w:val="18"/>
              </w:rPr>
              <w:t>实施工业集聚区生态化改造</w:t>
            </w:r>
            <w:r>
              <w:rPr>
                <w:rFonts w:hint="eastAsia" w:ascii="仿宋" w:hAnsi="仿宋" w:eastAsia="仿宋" w:cs="仿宋"/>
                <w:bCs/>
                <w:kern w:val="0"/>
                <w:sz w:val="18"/>
                <w:szCs w:val="18"/>
              </w:rPr>
              <w:t>。</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ascii="仿宋" w:hAnsi="仿宋" w:eastAsia="仿宋" w:cs="仿宋"/>
                <w:bCs/>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bCs/>
                <w:kern w:val="0"/>
                <w:sz w:val="18"/>
                <w:szCs w:val="18"/>
              </w:rPr>
              <w:t>1、</w:t>
            </w:r>
            <w:r>
              <w:rPr>
                <w:rFonts w:hint="eastAsia" w:ascii="仿宋" w:hAnsi="仿宋" w:eastAsia="仿宋" w:cs="仿宋"/>
                <w:kern w:val="0"/>
                <w:sz w:val="18"/>
                <w:szCs w:val="18"/>
              </w:rPr>
              <w:t>中水回用率不小于20%；</w:t>
            </w:r>
          </w:p>
          <w:p>
            <w:pPr>
              <w:spacing w:line="240" w:lineRule="auto"/>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、工业固体废物综合利用率达90%</w:t>
            </w:r>
            <w:r>
              <w:rPr>
                <w:rFonts w:hint="eastAsia" w:ascii="仿宋" w:hAnsi="仿宋" w:eastAsia="仿宋" w:cs="仿宋"/>
                <w:kern w:val="0"/>
                <w:sz w:val="18"/>
                <w:szCs w:val="18"/>
                <w:lang w:eastAsia="zh-CN"/>
              </w:rPr>
              <w:t>；</w:t>
            </w:r>
          </w:p>
          <w:p>
            <w:pPr>
              <w:rPr>
                <w:rFonts w:ascii="仿宋" w:hAnsi="仿宋" w:eastAsia="仿宋" w:cs="仿宋"/>
                <w:b w:val="0"/>
                <w:bCs/>
                <w:kern w:val="0"/>
                <w:sz w:val="18"/>
                <w:szCs w:val="18"/>
              </w:rPr>
            </w:pPr>
            <w:r>
              <w:rPr>
                <w:rFonts w:hint="eastAsia" w:ascii="仿宋" w:hAnsi="仿宋" w:eastAsia="仿宋" w:cs="仿宋"/>
                <w:kern w:val="0"/>
                <w:sz w:val="18"/>
                <w:szCs w:val="18"/>
                <w:lang w:val="en-US" w:eastAsia="zh-CN"/>
              </w:rPr>
              <w:t>3、</w:t>
            </w:r>
            <w:r>
              <w:rPr>
                <w:rFonts w:hint="eastAsia" w:ascii="仿宋" w:hAnsi="仿宋" w:eastAsia="仿宋" w:cs="仿宋"/>
                <w:b w:val="0"/>
                <w:bCs/>
                <w:kern w:val="0"/>
                <w:sz w:val="18"/>
                <w:szCs w:val="18"/>
              </w:rPr>
              <w:t>到2025年，园区实施循环化改造，推进节能环保示范园区、绿色工业园区创建。</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240" w:lineRule="auto"/>
              <w:rPr>
                <w:rFonts w:ascii="仿宋" w:hAnsi="仿宋" w:eastAsia="仿宋" w:cs="仿宋"/>
                <w:kern w:val="0"/>
                <w:sz w:val="18"/>
                <w:szCs w:val="18"/>
              </w:rPr>
            </w:pPr>
            <w:r>
              <w:rPr>
                <w:rFonts w:hint="eastAsia" w:ascii="仿宋" w:hAnsi="仿宋" w:eastAsia="仿宋" w:cs="仿宋"/>
                <w:kern w:val="0"/>
                <w:sz w:val="18"/>
                <w:szCs w:val="18"/>
              </w:rPr>
              <w:t>级别：省级。</w:t>
            </w:r>
          </w:p>
          <w:p>
            <w:pPr>
              <w:kinsoku w:val="0"/>
              <w:overflowPunct w:val="0"/>
              <w:autoSpaceDE w:val="0"/>
              <w:autoSpaceDN w:val="0"/>
              <w:adjustRightInd w:val="0"/>
              <w:snapToGrid w:val="0"/>
              <w:spacing w:line="240" w:lineRule="auto"/>
              <w:rPr>
                <w:rFonts w:ascii="仿宋" w:hAnsi="仿宋" w:eastAsia="仿宋" w:cs="仿宋"/>
                <w:kern w:val="0"/>
                <w:sz w:val="18"/>
                <w:szCs w:val="18"/>
              </w:rPr>
            </w:pPr>
            <w:r>
              <w:rPr>
                <w:rFonts w:hint="eastAsia" w:ascii="仿宋" w:hAnsi="仿宋" w:eastAsia="仿宋" w:cs="仿宋"/>
                <w:kern w:val="0"/>
                <w:sz w:val="18"/>
                <w:szCs w:val="18"/>
              </w:rPr>
              <w:t>产业定位</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val="en-US" w:eastAsia="zh-CN"/>
              </w:rPr>
              <w:t>生物化工（含新能源）和新材料（含精细化工）产业</w:t>
            </w:r>
            <w:r>
              <w:rPr>
                <w:rFonts w:hint="eastAsia" w:ascii="仿宋" w:hAnsi="仿宋" w:eastAsia="仿宋" w:cs="仿宋"/>
                <w:color w:val="auto"/>
                <w:kern w:val="0"/>
                <w:sz w:val="18"/>
                <w:szCs w:val="18"/>
              </w:rPr>
              <w:t>。</w:t>
            </w:r>
          </w:p>
          <w:p>
            <w:pPr>
              <w:kinsoku w:val="0"/>
              <w:overflowPunct w:val="0"/>
              <w:autoSpaceDE w:val="0"/>
              <w:autoSpaceDN w:val="0"/>
              <w:adjustRightInd w:val="0"/>
              <w:snapToGrid w:val="0"/>
              <w:spacing w:line="240" w:lineRule="auto"/>
              <w:rPr>
                <w:rFonts w:ascii="仿宋" w:hAnsi="仿宋" w:eastAsia="仿宋" w:cs="仿宋"/>
                <w:kern w:val="0"/>
                <w:sz w:val="18"/>
                <w:szCs w:val="18"/>
              </w:rPr>
            </w:pPr>
            <w:r>
              <w:rPr>
                <w:rFonts w:hint="eastAsia" w:ascii="仿宋" w:hAnsi="仿宋" w:eastAsia="仿宋" w:cs="仿宋"/>
                <w:kern w:val="0"/>
                <w:sz w:val="18"/>
                <w:szCs w:val="18"/>
                <w:lang w:val="en-US" w:eastAsia="zh-CN"/>
              </w:rPr>
              <w:t>编制依据：</w:t>
            </w: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bCs/>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ZH21120220001</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铁岭经济技术开发区银州工业园区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银州区龙山乡、种畜场</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18"/>
                <w:szCs w:val="18"/>
              </w:rPr>
            </w:pPr>
            <w:r>
              <w:rPr>
                <w:rFonts w:hint="eastAsia" w:ascii="仿宋" w:hAnsi="仿宋" w:eastAsia="仿宋" w:cs="仿宋"/>
                <w:kern w:val="0"/>
                <w:sz w:val="18"/>
                <w:szCs w:val="18"/>
              </w:rPr>
              <w:t>1、淘汰高能耗、高物耗、高废物生产工艺项目；</w:t>
            </w:r>
          </w:p>
          <w:p>
            <w:pPr>
              <w:rPr>
                <w:rFonts w:ascii="仿宋" w:hAnsi="仿宋" w:eastAsia="仿宋" w:cs="仿宋"/>
                <w:kern w:val="0"/>
                <w:sz w:val="18"/>
                <w:szCs w:val="18"/>
              </w:rPr>
            </w:pPr>
            <w:r>
              <w:rPr>
                <w:rFonts w:hint="eastAsia" w:ascii="仿宋" w:hAnsi="仿宋" w:eastAsia="仿宋" w:cs="仿宋"/>
                <w:kern w:val="0"/>
                <w:sz w:val="18"/>
                <w:szCs w:val="18"/>
              </w:rPr>
              <w:t>2、以机械制造和农产品加工为主；</w:t>
            </w:r>
          </w:p>
          <w:p>
            <w:pPr>
              <w:rPr>
                <w:rFonts w:ascii="仿宋" w:hAnsi="仿宋" w:eastAsia="仿宋" w:cs="仿宋"/>
                <w:kern w:val="0"/>
                <w:sz w:val="18"/>
                <w:szCs w:val="18"/>
              </w:rPr>
            </w:pPr>
            <w:r>
              <w:rPr>
                <w:rFonts w:hint="eastAsia" w:ascii="仿宋" w:hAnsi="仿宋" w:eastAsia="仿宋" w:cs="仿宋"/>
                <w:kern w:val="0"/>
                <w:sz w:val="18"/>
                <w:szCs w:val="18"/>
              </w:rPr>
              <w:t>3、彻底取缔现有分散供热锅炉，集中供热区域内禁止新建供热锅炉，供气区域内严禁使用燃煤、燃油作为燃料。</w:t>
            </w:r>
          </w:p>
          <w:p>
            <w:pPr>
              <w:widowControl/>
              <w:rPr>
                <w:rFonts w:ascii="仿宋" w:hAnsi="仿宋" w:eastAsia="仿宋" w:cs="仿宋"/>
                <w:sz w:val="18"/>
                <w:szCs w:val="18"/>
              </w:rPr>
            </w:pPr>
            <w:r>
              <w:rPr>
                <w:rFonts w:ascii="仿宋" w:hAnsi="仿宋" w:eastAsia="仿宋" w:cs="仿宋"/>
                <w:kern w:val="0"/>
                <w:sz w:val="18"/>
                <w:szCs w:val="18"/>
              </w:rPr>
              <w:t>4</w:t>
            </w:r>
            <w:r>
              <w:rPr>
                <w:rFonts w:hint="eastAsia" w:ascii="仿宋" w:hAnsi="仿宋" w:eastAsia="仿宋" w:cs="仿宋"/>
                <w:kern w:val="0"/>
                <w:sz w:val="18"/>
                <w:szCs w:val="18"/>
              </w:rPr>
              <w:t>、</w:t>
            </w:r>
            <w:r>
              <w:rPr>
                <w:rFonts w:hint="eastAsia" w:ascii="仿宋" w:hAnsi="仿宋" w:eastAsia="仿宋" w:cs="仿宋"/>
                <w:sz w:val="18"/>
                <w:szCs w:val="18"/>
              </w:rPr>
              <w:t>严格管控高耗能、高排放、低水平的项目建设。坚决遏制高耗能、高排放、低水平项目盲目发展。</w:t>
            </w:r>
          </w:p>
          <w:p>
            <w:pPr>
              <w:rPr>
                <w:rFonts w:hint="eastAsia" w:ascii="仿宋" w:hAnsi="仿宋" w:eastAsia="仿宋" w:cs="仿宋"/>
                <w:bCs/>
                <w:sz w:val="18"/>
                <w:szCs w:val="18"/>
              </w:rPr>
            </w:pPr>
            <w:r>
              <w:rPr>
                <w:rFonts w:ascii="仿宋" w:hAnsi="仿宋" w:eastAsia="仿宋" w:cs="仿宋"/>
                <w:sz w:val="18"/>
                <w:szCs w:val="18"/>
              </w:rPr>
              <w:t>5</w:t>
            </w:r>
            <w:r>
              <w:rPr>
                <w:rFonts w:hint="eastAsia" w:ascii="仿宋" w:hAnsi="仿宋" w:eastAsia="仿宋" w:cs="仿宋"/>
                <w:sz w:val="18"/>
                <w:szCs w:val="18"/>
              </w:rPr>
              <w:t>、</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1、工业废水经企业自行预处理，浓度达《辽宁省污水综合排放标准》（DB21/1627-2008）中排入污水处理厂的水污染物最高允许排放浓度标准和《污水综合排放标准》（GB8978-1996）三级标准；</w:t>
            </w:r>
          </w:p>
          <w:p>
            <w:pPr>
              <w:widowControl/>
              <w:rPr>
                <w:rFonts w:ascii="仿宋" w:hAnsi="仿宋" w:eastAsia="仿宋" w:cs="仿宋"/>
                <w:kern w:val="0"/>
                <w:sz w:val="18"/>
                <w:szCs w:val="18"/>
              </w:rPr>
            </w:pPr>
            <w:r>
              <w:rPr>
                <w:rFonts w:hint="eastAsia" w:ascii="仿宋" w:hAnsi="仿宋" w:eastAsia="仿宋" w:cs="仿宋"/>
                <w:kern w:val="0"/>
                <w:sz w:val="18"/>
                <w:szCs w:val="18"/>
              </w:rPr>
              <w:t>2、生活垃圾收集率达100%，无害化处理率达100%，危废集中处置率达100%；</w:t>
            </w:r>
          </w:p>
          <w:p>
            <w:pPr>
              <w:widowControl/>
              <w:rPr>
                <w:rFonts w:ascii="仿宋" w:hAnsi="仿宋" w:eastAsia="仿宋" w:cs="仿宋"/>
                <w:kern w:val="0"/>
                <w:sz w:val="18"/>
                <w:szCs w:val="18"/>
              </w:rPr>
            </w:pPr>
            <w:r>
              <w:rPr>
                <w:rFonts w:hint="eastAsia" w:ascii="仿宋" w:hAnsi="仿宋" w:eastAsia="仿宋" w:cs="仿宋"/>
                <w:kern w:val="0"/>
                <w:sz w:val="18"/>
                <w:szCs w:val="18"/>
              </w:rPr>
              <w:t>3、环境空气质量达到国家《环境空气质量标准》中的二级标准；</w:t>
            </w:r>
          </w:p>
          <w:p>
            <w:pPr>
              <w:rPr>
                <w:rFonts w:hint="eastAsia" w:ascii="仿宋" w:hAnsi="仿宋" w:eastAsia="仿宋" w:cs="仿宋"/>
                <w:bCs/>
                <w:kern w:val="0"/>
                <w:sz w:val="18"/>
                <w:szCs w:val="18"/>
              </w:rPr>
            </w:pPr>
            <w:r>
              <w:rPr>
                <w:rFonts w:hint="eastAsia" w:ascii="仿宋" w:hAnsi="仿宋" w:eastAsia="仿宋" w:cs="仿宋"/>
                <w:kern w:val="0"/>
                <w:sz w:val="18"/>
                <w:szCs w:val="18"/>
              </w:rPr>
              <w:t>4、执行《大气污染物综合排放标准》（GB16297-1996）、《工业炉窑大气污染物排放标准》（GB9078-1996）、《锅炉大气污染物排放标准》（GB13271-2014）、《恶臭污染物排放标准》（GB14554-9</w:t>
            </w: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）和《饮食业油烟排放标准》（试行）（GB18483-2001）。</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kern w:val="0"/>
                <w:sz w:val="18"/>
                <w:szCs w:val="18"/>
              </w:rPr>
            </w:pPr>
            <w:r>
              <w:rPr>
                <w:rFonts w:hint="eastAsia" w:ascii="仿宋" w:hAnsi="仿宋" w:eastAsia="仿宋" w:cs="仿宋"/>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val="0"/>
                <w:bCs/>
                <w:kern w:val="0"/>
                <w:sz w:val="18"/>
                <w:szCs w:val="18"/>
              </w:rPr>
            </w:pPr>
            <w:r>
              <w:rPr>
                <w:rFonts w:hint="eastAsia" w:ascii="仿宋" w:hAnsi="仿宋" w:eastAsia="仿宋" w:cs="仿宋"/>
                <w:kern w:val="0"/>
                <w:sz w:val="18"/>
                <w:szCs w:val="18"/>
              </w:rPr>
              <w:t>1、到2030年工业用地面积320.59公顷，占比75%；到2035年工业用地面积410.75公顷，占比79.4%。</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级别：市级；</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产业定位：辽北地区以机械加工和农产品深加工为主导产业的装备制造园区。</w:t>
            </w:r>
          </w:p>
          <w:p>
            <w:pPr>
              <w:kinsoku w:val="0"/>
              <w:overflowPunct w:val="0"/>
              <w:autoSpaceDE w:val="0"/>
              <w:autoSpaceDN w:val="0"/>
              <w:adjustRightInd w:val="0"/>
              <w:snapToGrid w:val="0"/>
              <w:jc w:val="center"/>
              <w:rPr>
                <w:rFonts w:ascii="仿宋" w:hAnsi="仿宋" w:eastAsia="仿宋" w:cs="仿宋"/>
                <w:kern w:val="0"/>
                <w:sz w:val="18"/>
                <w:szCs w:val="18"/>
              </w:rPr>
            </w:pPr>
            <w:r>
              <w:rPr>
                <w:rFonts w:hint="eastAsia" w:ascii="仿宋" w:hAnsi="仿宋" w:eastAsia="仿宋" w:cs="仿宋"/>
                <w:kern w:val="0"/>
                <w:sz w:val="18"/>
                <w:szCs w:val="18"/>
              </w:rPr>
              <w:t>编制依据：银州工业园规划环评。</w:t>
            </w:r>
          </w:p>
          <w:p>
            <w:pPr>
              <w:kinsoku w:val="0"/>
              <w:overflowPunct w:val="0"/>
              <w:autoSpaceDE w:val="0"/>
              <w:autoSpaceDN w:val="0"/>
              <w:adjustRightInd w:val="0"/>
              <w:snapToGrid w:val="0"/>
              <w:jc w:val="center"/>
              <w:rPr>
                <w:rFonts w:hint="eastAsia" w:ascii="仿宋" w:hAnsi="仿宋" w:eastAsia="仿宋" w:cs="仿宋"/>
                <w:bCs/>
                <w:kern w:val="0"/>
                <w:sz w:val="18"/>
                <w:szCs w:val="18"/>
              </w:rPr>
            </w:pPr>
            <w:r>
              <w:rPr>
                <w:rFonts w:hint="eastAsia" w:ascii="仿宋" w:hAnsi="仿宋" w:eastAsia="仿宋" w:cs="仿宋"/>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ZH21120220037</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铁岭经济技术开发区主区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银州区（归铁岭经济技术开发区管理）</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sz w:val="18"/>
                <w:szCs w:val="18"/>
              </w:rPr>
            </w:pPr>
            <w:r>
              <w:rPr>
                <w:rFonts w:ascii="仿宋" w:hAnsi="仿宋" w:eastAsia="仿宋" w:cs="仿宋"/>
                <w:bCs/>
                <w:kern w:val="0"/>
                <w:sz w:val="18"/>
                <w:szCs w:val="18"/>
              </w:rPr>
              <w:t>1</w:t>
            </w:r>
            <w:r>
              <w:rPr>
                <w:rFonts w:hint="eastAsia" w:ascii="仿宋" w:hAnsi="仿宋" w:eastAsia="仿宋" w:cs="仿宋"/>
                <w:bCs/>
                <w:kern w:val="0"/>
                <w:sz w:val="18"/>
                <w:szCs w:val="18"/>
              </w:rPr>
              <w:t>、</w:t>
            </w:r>
            <w:r>
              <w:rPr>
                <w:rFonts w:hint="eastAsia" w:ascii="仿宋" w:hAnsi="仿宋" w:eastAsia="仿宋" w:cs="仿宋"/>
                <w:bCs/>
                <w:sz w:val="18"/>
                <w:szCs w:val="18"/>
              </w:rPr>
              <w:t>严格管控高耗能、高排放、低水平的项目建设。坚决遏制高耗能、高排放、低水平项目盲目发展。</w:t>
            </w:r>
          </w:p>
          <w:p>
            <w:pPr>
              <w:widowControl/>
              <w:rPr>
                <w:rFonts w:ascii="仿宋" w:hAnsi="仿宋" w:eastAsia="仿宋" w:cs="仿宋"/>
                <w:sz w:val="18"/>
                <w:szCs w:val="18"/>
              </w:rPr>
            </w:pPr>
            <w:r>
              <w:rPr>
                <w:rFonts w:hint="eastAsia" w:ascii="仿宋" w:hAnsi="仿宋" w:eastAsia="仿宋" w:cs="仿宋"/>
                <w:bCs/>
                <w:sz w:val="18"/>
                <w:szCs w:val="18"/>
              </w:rPr>
              <w:t>2、</w:t>
            </w:r>
            <w:r>
              <w:rPr>
                <w:rFonts w:hint="eastAsia" w:ascii="仿宋" w:hAnsi="仿宋" w:eastAsia="仿宋" w:cs="仿宋"/>
                <w:bCs/>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18"/>
                <w:szCs w:val="18"/>
              </w:rPr>
            </w:pPr>
            <w:r>
              <w:rPr>
                <w:rFonts w:ascii="仿宋" w:hAnsi="仿宋" w:eastAsia="仿宋" w:cs="仿宋"/>
                <w:bCs/>
                <w:kern w:val="0"/>
                <w:sz w:val="18"/>
                <w:szCs w:val="18"/>
              </w:rPr>
              <w:t>1、环境空气质量达到国家《环境空气质量标准》中的二级标准；</w:t>
            </w:r>
          </w:p>
          <w:p>
            <w:pPr>
              <w:rPr>
                <w:rFonts w:hint="eastAsia" w:ascii="仿宋" w:hAnsi="仿宋" w:eastAsia="仿宋" w:cs="仿宋"/>
                <w:kern w:val="0"/>
                <w:sz w:val="18"/>
                <w:szCs w:val="18"/>
              </w:rPr>
            </w:pPr>
            <w:r>
              <w:rPr>
                <w:rFonts w:hint="eastAsia" w:ascii="仿宋" w:hAnsi="仿宋" w:eastAsia="仿宋" w:cs="仿宋"/>
                <w:bCs/>
                <w:kern w:val="0"/>
                <w:sz w:val="18"/>
                <w:szCs w:val="18"/>
              </w:rPr>
              <w:t>2、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ascii="仿宋" w:hAnsi="仿宋" w:eastAsia="仿宋" w:cs="仿宋"/>
                <w:bCs/>
                <w:color w:val="auto"/>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18"/>
                <w:szCs w:val="18"/>
                <w:lang w:eastAsia="zh-CN"/>
              </w:rPr>
            </w:pPr>
            <w:r>
              <w:rPr>
                <w:rFonts w:hint="eastAsia" w:ascii="仿宋" w:hAnsi="仿宋" w:eastAsia="仿宋" w:cs="仿宋"/>
                <w:bCs/>
                <w:color w:val="auto"/>
                <w:kern w:val="0"/>
                <w:sz w:val="18"/>
                <w:szCs w:val="18"/>
              </w:rPr>
              <w:t>1、</w:t>
            </w:r>
            <w:r>
              <w:rPr>
                <w:rFonts w:hint="eastAsia" w:ascii="仿宋" w:hAnsi="仿宋" w:eastAsia="仿宋" w:cs="仿宋"/>
                <w:color w:val="auto"/>
                <w:kern w:val="0"/>
                <w:sz w:val="18"/>
                <w:szCs w:val="18"/>
              </w:rPr>
              <w:t>以循环经济和生态工业理论为指导，以资源高效、集约和循环利用为核心，加快产业结构调整，强化节能  减排降耗，强化资源集约利用，构建生态循环经济发展体系</w:t>
            </w:r>
            <w:r>
              <w:rPr>
                <w:rFonts w:hint="eastAsia" w:ascii="仿宋" w:hAnsi="仿宋" w:eastAsia="仿宋" w:cs="仿宋"/>
                <w:color w:val="auto"/>
                <w:kern w:val="0"/>
                <w:sz w:val="18"/>
                <w:szCs w:val="18"/>
                <w:lang w:eastAsia="zh-CN"/>
              </w:rPr>
              <w:t>；</w:t>
            </w:r>
          </w:p>
          <w:p>
            <w:pPr>
              <w:widowControl/>
              <w:rPr>
                <w:rFonts w:hint="eastAsia" w:ascii="仿宋" w:hAnsi="仿宋" w:eastAsia="仿宋" w:cs="仿宋"/>
                <w:kern w:val="0"/>
                <w:sz w:val="18"/>
                <w:szCs w:val="18"/>
              </w:rPr>
            </w:pPr>
            <w:r>
              <w:rPr>
                <w:rFonts w:hint="eastAsia" w:ascii="仿宋" w:hAnsi="仿宋" w:eastAsia="仿宋" w:cs="仿宋"/>
                <w:b w:val="0"/>
                <w:bCs/>
                <w:kern w:val="0"/>
                <w:sz w:val="18"/>
                <w:szCs w:val="18"/>
                <w:lang w:val="en-US" w:eastAsia="zh-CN"/>
              </w:rPr>
              <w:t>2</w:t>
            </w:r>
            <w:r>
              <w:rPr>
                <w:rFonts w:hint="eastAsia" w:ascii="仿宋" w:hAnsi="仿宋" w:eastAsia="仿宋" w:cs="仿宋"/>
                <w:b w:val="0"/>
                <w:bCs/>
                <w:kern w:val="0"/>
                <w:sz w:val="18"/>
                <w:szCs w:val="18"/>
              </w:rPr>
              <w:t>、到2025年，园区实施循环化改造，推进节能环保示范园区、绿色工业园区创建。</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bCs/>
                <w:kern w:val="0"/>
                <w:sz w:val="18"/>
                <w:szCs w:val="18"/>
              </w:rPr>
            </w:pPr>
            <w:r>
              <w:rPr>
                <w:rFonts w:hint="eastAsia" w:ascii="仿宋" w:hAnsi="仿宋" w:eastAsia="仿宋" w:cs="仿宋"/>
                <w:bCs/>
                <w:kern w:val="0"/>
                <w:sz w:val="18"/>
                <w:szCs w:val="18"/>
                <w:lang w:val="en-US" w:eastAsia="zh-CN"/>
              </w:rPr>
              <w:t>级别：</w:t>
            </w:r>
            <w:r>
              <w:rPr>
                <w:rFonts w:hint="eastAsia" w:ascii="仿宋" w:hAnsi="仿宋" w:eastAsia="仿宋" w:cs="仿宋"/>
                <w:bCs/>
                <w:kern w:val="0"/>
                <w:sz w:val="18"/>
                <w:szCs w:val="18"/>
              </w:rPr>
              <w:t>国家级</w:t>
            </w:r>
          </w:p>
          <w:p>
            <w:pPr>
              <w:kinsoku w:val="0"/>
              <w:overflowPunct w:val="0"/>
              <w:autoSpaceDE w:val="0"/>
              <w:autoSpaceDN w:val="0"/>
              <w:adjustRightInd w:val="0"/>
              <w:snapToGrid w:val="0"/>
              <w:jc w:val="center"/>
              <w:rPr>
                <w:rFonts w:hint="eastAsia" w:ascii="仿宋" w:hAnsi="仿宋" w:eastAsia="仿宋" w:cs="仿宋"/>
                <w:bCs/>
                <w:kern w:val="0"/>
                <w:sz w:val="18"/>
                <w:szCs w:val="18"/>
              </w:rPr>
            </w:pPr>
            <w:r>
              <w:rPr>
                <w:rFonts w:hint="eastAsia" w:ascii="仿宋" w:hAnsi="仿宋" w:eastAsia="仿宋" w:cs="仿宋"/>
                <w:kern w:val="0"/>
                <w:sz w:val="18"/>
                <w:szCs w:val="18"/>
              </w:rPr>
              <w:t>产业定位：</w:t>
            </w:r>
            <w:r>
              <w:rPr>
                <w:rFonts w:hint="eastAsia" w:ascii="仿宋" w:hAnsi="仿宋" w:eastAsia="仿宋" w:cs="仿宋"/>
                <w:bCs/>
                <w:kern w:val="0"/>
                <w:sz w:val="18"/>
                <w:szCs w:val="18"/>
              </w:rPr>
              <w:t>专用车及汽车零部件、农产品精深加工、新型建筑材料三大主导产业。</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bCs/>
                <w:kern w:val="0"/>
                <w:sz w:val="18"/>
                <w:szCs w:val="18"/>
                <w:lang w:val="en-US" w:eastAsia="zh-CN"/>
              </w:rPr>
              <w:t>编制依据：</w:t>
            </w:r>
            <w:r>
              <w:rPr>
                <w:rFonts w:hint="eastAsia" w:ascii="仿宋" w:hAnsi="仿宋" w:eastAsia="仿宋" w:cs="仿宋"/>
                <w:bCs/>
                <w:kern w:val="0"/>
                <w:sz w:val="18"/>
                <w:szCs w:val="18"/>
              </w:rPr>
              <w:t>《铁岭市“十四五”生态环境保护规划》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ZH21120220038</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官台工业园区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银州区（归铁岭经济技术开发区管理）</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sz w:val="18"/>
                <w:szCs w:val="18"/>
              </w:rPr>
            </w:pPr>
            <w:r>
              <w:rPr>
                <w:rFonts w:ascii="仿宋" w:hAnsi="仿宋" w:eastAsia="仿宋" w:cs="仿宋"/>
                <w:bCs/>
                <w:kern w:val="0"/>
                <w:sz w:val="18"/>
                <w:szCs w:val="18"/>
              </w:rPr>
              <w:t>1</w:t>
            </w:r>
            <w:r>
              <w:rPr>
                <w:rFonts w:hint="eastAsia" w:ascii="仿宋" w:hAnsi="仿宋" w:eastAsia="仿宋" w:cs="仿宋"/>
                <w:bCs/>
                <w:kern w:val="0"/>
                <w:sz w:val="18"/>
                <w:szCs w:val="18"/>
              </w:rPr>
              <w:t>、</w:t>
            </w:r>
            <w:r>
              <w:rPr>
                <w:rFonts w:hint="eastAsia" w:ascii="仿宋" w:hAnsi="仿宋" w:eastAsia="仿宋" w:cs="仿宋"/>
                <w:bCs/>
                <w:sz w:val="18"/>
                <w:szCs w:val="18"/>
              </w:rPr>
              <w:t>严格管控高耗能、高排放、低水平的项目建设。坚决遏制高耗能、高排放、低水平项目盲目发展。</w:t>
            </w:r>
          </w:p>
          <w:p>
            <w:pPr>
              <w:widowControl/>
              <w:rPr>
                <w:rFonts w:ascii="仿宋" w:hAnsi="仿宋" w:eastAsia="仿宋" w:cs="仿宋"/>
                <w:sz w:val="18"/>
                <w:szCs w:val="18"/>
              </w:rPr>
            </w:pPr>
            <w:r>
              <w:rPr>
                <w:rFonts w:hint="eastAsia" w:ascii="仿宋" w:hAnsi="仿宋" w:eastAsia="仿宋" w:cs="仿宋"/>
                <w:bCs/>
                <w:sz w:val="18"/>
                <w:szCs w:val="18"/>
              </w:rPr>
              <w:t>2、</w:t>
            </w:r>
            <w:r>
              <w:rPr>
                <w:rFonts w:hint="eastAsia" w:ascii="仿宋" w:hAnsi="仿宋" w:eastAsia="仿宋" w:cs="仿宋"/>
                <w:bCs/>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color w:val="auto"/>
                <w:kern w:val="0"/>
                <w:sz w:val="18"/>
                <w:szCs w:val="18"/>
              </w:rPr>
            </w:pPr>
            <w:r>
              <w:rPr>
                <w:rFonts w:ascii="仿宋" w:hAnsi="仿宋" w:eastAsia="仿宋" w:cs="仿宋"/>
                <w:bCs/>
                <w:color w:val="auto"/>
                <w:kern w:val="0"/>
                <w:sz w:val="18"/>
                <w:szCs w:val="18"/>
              </w:rPr>
              <w:t>1、环境空气质量达到国家《环境空气质量标准》中的二级标准；</w:t>
            </w:r>
          </w:p>
          <w:p>
            <w:pPr>
              <w:rPr>
                <w:rFonts w:ascii="仿宋" w:hAnsi="仿宋" w:eastAsia="仿宋" w:cs="仿宋"/>
                <w:bCs/>
                <w:color w:val="auto"/>
                <w:kern w:val="0"/>
                <w:sz w:val="18"/>
                <w:szCs w:val="18"/>
              </w:rPr>
            </w:pPr>
            <w:r>
              <w:rPr>
                <w:rFonts w:hint="eastAsia" w:ascii="仿宋" w:hAnsi="仿宋" w:eastAsia="仿宋" w:cs="仿宋"/>
                <w:bCs/>
                <w:color w:val="auto"/>
                <w:kern w:val="0"/>
                <w:sz w:val="18"/>
                <w:szCs w:val="18"/>
              </w:rPr>
              <w:t>2、锅炉执行《锅炉大气污染物排放标准》（GB13271-2014），工业炉窑执行《工业炉窑大气污染物排放标准》（GB9078-1996），工业涂装排放挥发性有机物执行《工业涂装工序挥发性有机物排放标准》（DB21/3160-2019），施工及堆料场地排放扬尘执行《施工及堆料场地扬尘排放标准》（DB21/2642-2016），其他有行业标准的按照行业标准执行，没有行业标准的执行《大气污染物综合排放标准》（GB16297-1996）二级标准；</w:t>
            </w:r>
          </w:p>
          <w:p>
            <w:pPr>
              <w:rPr>
                <w:rFonts w:hint="eastAsia" w:ascii="仿宋" w:hAnsi="仿宋" w:eastAsia="仿宋" w:cs="仿宋"/>
                <w:kern w:val="0"/>
                <w:sz w:val="18"/>
                <w:szCs w:val="18"/>
              </w:rPr>
            </w:pPr>
            <w:r>
              <w:rPr>
                <w:rFonts w:hint="eastAsia" w:ascii="仿宋" w:hAnsi="仿宋" w:eastAsia="仿宋" w:cs="仿宋"/>
                <w:bCs/>
                <w:color w:val="auto"/>
                <w:kern w:val="0"/>
                <w:sz w:val="18"/>
                <w:szCs w:val="18"/>
              </w:rPr>
              <w:t>3、</w:t>
            </w:r>
            <w:r>
              <w:rPr>
                <w:rFonts w:hint="eastAsia" w:ascii="仿宋" w:hAnsi="仿宋" w:eastAsia="仿宋" w:cs="仿宋"/>
                <w:color w:val="auto"/>
                <w:kern w:val="0"/>
                <w:sz w:val="18"/>
                <w:szCs w:val="18"/>
              </w:rPr>
              <w:t>开展官台园区污水处理厂破损设施维修。</w:t>
            </w:r>
          </w:p>
        </w:tc>
        <w:tc>
          <w:tcPr>
            <w:tcW w:w="15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0"/>
                <w:sz w:val="18"/>
                <w:szCs w:val="18"/>
              </w:rPr>
            </w:pPr>
            <w:r>
              <w:rPr>
                <w:rFonts w:ascii="仿宋" w:hAnsi="仿宋" w:eastAsia="仿宋" w:cs="仿宋"/>
                <w:bCs/>
                <w:color w:val="auto"/>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kern w:val="0"/>
                <w:sz w:val="18"/>
                <w:szCs w:val="18"/>
              </w:rPr>
            </w:pPr>
            <w:r>
              <w:rPr>
                <w:rFonts w:hint="eastAsia" w:ascii="仿宋" w:hAnsi="仿宋" w:eastAsia="仿宋" w:cs="仿宋"/>
                <w:bCs/>
                <w:color w:val="auto"/>
                <w:kern w:val="0"/>
                <w:sz w:val="18"/>
                <w:szCs w:val="18"/>
              </w:rPr>
              <w:t>1、</w:t>
            </w:r>
            <w:r>
              <w:rPr>
                <w:rFonts w:hint="eastAsia" w:ascii="仿宋" w:hAnsi="仿宋" w:eastAsia="仿宋" w:cs="仿宋"/>
                <w:bCs/>
                <w:color w:val="auto"/>
                <w:kern w:val="0"/>
                <w:sz w:val="18"/>
                <w:szCs w:val="18"/>
                <w:lang w:val="en-US" w:eastAsia="zh-CN"/>
              </w:rPr>
              <w:t>到2025年，园区实施循环化改造，推进节能环保示范园区、绿色工业园区创建。</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bCs/>
                <w:kern w:val="0"/>
                <w:sz w:val="18"/>
                <w:szCs w:val="18"/>
              </w:rPr>
            </w:pPr>
            <w:r>
              <w:rPr>
                <w:rFonts w:hint="eastAsia" w:ascii="仿宋" w:hAnsi="仿宋" w:eastAsia="仿宋" w:cs="仿宋"/>
                <w:bCs/>
                <w:kern w:val="0"/>
                <w:sz w:val="18"/>
                <w:szCs w:val="18"/>
                <w:lang w:val="en-US" w:eastAsia="zh-CN"/>
              </w:rPr>
              <w:t>级别：市</w:t>
            </w:r>
            <w:r>
              <w:rPr>
                <w:rFonts w:hint="eastAsia" w:ascii="仿宋" w:hAnsi="仿宋" w:eastAsia="仿宋" w:cs="仿宋"/>
                <w:bCs/>
                <w:kern w:val="0"/>
                <w:sz w:val="18"/>
                <w:szCs w:val="18"/>
              </w:rPr>
              <w:t>级</w:t>
            </w:r>
          </w:p>
          <w:p>
            <w:pPr>
              <w:kinsoku w:val="0"/>
              <w:overflowPunct w:val="0"/>
              <w:autoSpaceDE w:val="0"/>
              <w:autoSpaceDN w:val="0"/>
              <w:adjustRightInd w:val="0"/>
              <w:snapToGrid w:val="0"/>
              <w:jc w:val="center"/>
              <w:rPr>
                <w:rFonts w:hint="eastAsia" w:ascii="仿宋" w:hAnsi="仿宋" w:eastAsia="仿宋" w:cs="仿宋"/>
                <w:bCs/>
                <w:kern w:val="0"/>
                <w:sz w:val="18"/>
                <w:szCs w:val="18"/>
              </w:rPr>
            </w:pPr>
            <w:r>
              <w:rPr>
                <w:rFonts w:hint="eastAsia" w:ascii="仿宋" w:hAnsi="仿宋" w:eastAsia="仿宋" w:cs="仿宋"/>
                <w:kern w:val="0"/>
                <w:sz w:val="18"/>
                <w:szCs w:val="18"/>
              </w:rPr>
              <w:t>产业定位：</w:t>
            </w:r>
            <w:r>
              <w:rPr>
                <w:rFonts w:hint="eastAsia" w:ascii="仿宋" w:hAnsi="仿宋" w:eastAsia="仿宋" w:cs="仿宋"/>
                <w:bCs/>
                <w:kern w:val="0"/>
                <w:sz w:val="18"/>
                <w:szCs w:val="18"/>
              </w:rPr>
              <w:t>主要以装备制造、新型建材、汽车零部件及农产品加工为主导产业。</w:t>
            </w:r>
          </w:p>
          <w:p>
            <w:pPr>
              <w:kinsoku w:val="0"/>
              <w:overflowPunct w:val="0"/>
              <w:autoSpaceDE w:val="0"/>
              <w:autoSpaceDN w:val="0"/>
              <w:adjustRightInd w:val="0"/>
              <w:snapToGrid w:val="0"/>
              <w:jc w:val="center"/>
              <w:rPr>
                <w:rFonts w:ascii="仿宋" w:hAnsi="仿宋" w:eastAsia="仿宋" w:cs="仿宋"/>
                <w:bCs/>
                <w:color w:val="auto"/>
                <w:kern w:val="0"/>
                <w:sz w:val="18"/>
                <w:szCs w:val="18"/>
              </w:rPr>
            </w:pPr>
            <w:r>
              <w:rPr>
                <w:rFonts w:hint="eastAsia" w:ascii="仿宋" w:hAnsi="仿宋" w:eastAsia="仿宋" w:cs="仿宋"/>
                <w:bCs/>
                <w:kern w:val="0"/>
                <w:sz w:val="18"/>
                <w:szCs w:val="18"/>
                <w:lang w:val="en-US" w:eastAsia="zh-CN"/>
              </w:rPr>
              <w:t>编制依据：</w:t>
            </w:r>
            <w:r>
              <w:rPr>
                <w:rFonts w:hint="eastAsia" w:ascii="仿宋" w:hAnsi="仿宋" w:eastAsia="仿宋" w:cs="仿宋"/>
                <w:bCs/>
                <w:color w:val="auto"/>
                <w:kern w:val="0"/>
                <w:sz w:val="18"/>
                <w:szCs w:val="18"/>
              </w:rPr>
              <w:t>《铁岭市“十四五”生态环境保护规划》</w:t>
            </w:r>
          </w:p>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color w:val="auto"/>
                <w:kern w:val="0"/>
                <w:sz w:val="18"/>
                <w:szCs w:val="18"/>
              </w:rPr>
              <w:t>《铁岭市深入打好污染防治攻坚战实施方案》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ZH21120420001</w:t>
            </w:r>
          </w:p>
        </w:tc>
        <w:tc>
          <w:tcPr>
            <w:tcW w:w="1014"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铁岭清河经济开发区</w:t>
            </w:r>
          </w:p>
        </w:tc>
        <w:tc>
          <w:tcPr>
            <w:tcW w:w="102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清河区向阳街道</w:t>
            </w:r>
            <w:r>
              <w:rPr>
                <w:rFonts w:hint="eastAsia" w:ascii="仿宋" w:hAnsi="仿宋" w:eastAsia="仿宋" w:cs="仿宋"/>
                <w:kern w:val="0"/>
                <w:sz w:val="18"/>
                <w:szCs w:val="18"/>
                <w:lang w:eastAsia="zh-CN"/>
              </w:rPr>
              <w:t>、</w:t>
            </w:r>
            <w:r>
              <w:rPr>
                <w:rFonts w:hint="eastAsia" w:ascii="仿宋" w:hAnsi="仿宋" w:eastAsia="仿宋" w:cs="仿宋"/>
                <w:kern w:val="0"/>
                <w:sz w:val="18"/>
                <w:szCs w:val="18"/>
                <w:lang w:val="en-US" w:eastAsia="zh-CN"/>
              </w:rPr>
              <w:t>张相镇</w:t>
            </w:r>
          </w:p>
        </w:tc>
        <w:tc>
          <w:tcPr>
            <w:tcW w:w="101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重点管控单元</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1、集中供热，取缔现有取暖、生产小锅炉；</w:t>
            </w:r>
          </w:p>
          <w:p>
            <w:pPr>
              <w:rPr>
                <w:rFonts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w:t>
            </w:r>
            <w:r>
              <w:rPr>
                <w:rFonts w:hint="eastAsia" w:ascii="仿宋" w:hAnsi="仿宋" w:eastAsia="仿宋" w:cs="仿宋"/>
                <w:sz w:val="18"/>
                <w:szCs w:val="18"/>
              </w:rPr>
              <w:t>严格管控高耗能、高排放、低水平的项目建设。坚决遏制高耗能、高排放、低水平项目盲目发展。</w:t>
            </w:r>
          </w:p>
          <w:p>
            <w:pPr>
              <w:rPr>
                <w:rFonts w:hint="eastAsia" w:ascii="仿宋" w:hAnsi="仿宋" w:eastAsia="仿宋" w:cs="仿宋"/>
                <w:bCs/>
                <w:sz w:val="18"/>
                <w:szCs w:val="18"/>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rPr>
              <w:t>、推动新建涉工业炉窑项目入园，新（改、扩）建项目根据行业特别排放限值要求配套建设高效环保治理设施。全面淘汰产能落后、难以实现稳定达标、使用中小型煤气发生炉等类型工业炉窑。</w:t>
            </w:r>
          </w:p>
        </w:tc>
        <w:tc>
          <w:tcPr>
            <w:tcW w:w="247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1、环境空气质量达到国家《环境空气质量标准》中的二级标准；</w:t>
            </w:r>
          </w:p>
          <w:p>
            <w:pPr>
              <w:widowControl/>
              <w:rPr>
                <w:rFonts w:ascii="仿宋" w:hAnsi="仿宋" w:eastAsia="仿宋" w:cs="仿宋"/>
                <w:kern w:val="0"/>
                <w:sz w:val="18"/>
                <w:szCs w:val="18"/>
              </w:rPr>
            </w:pPr>
            <w:r>
              <w:rPr>
                <w:rFonts w:hint="eastAsia" w:ascii="仿宋" w:hAnsi="仿宋" w:eastAsia="仿宋" w:cs="仿宋"/>
                <w:kern w:val="0"/>
                <w:sz w:val="18"/>
                <w:szCs w:val="18"/>
              </w:rPr>
              <w:t>2、SO</w:t>
            </w:r>
            <w:r>
              <w:rPr>
                <w:rFonts w:hint="eastAsia" w:ascii="仿宋" w:hAnsi="仿宋" w:eastAsia="仿宋" w:cs="仿宋"/>
                <w:kern w:val="0"/>
                <w:sz w:val="18"/>
                <w:szCs w:val="18"/>
                <w:vertAlign w:val="subscript"/>
              </w:rPr>
              <w:t>2</w:t>
            </w:r>
            <w:r>
              <w:rPr>
                <w:rFonts w:hint="eastAsia" w:ascii="仿宋" w:hAnsi="仿宋" w:eastAsia="仿宋" w:cs="仿宋"/>
                <w:kern w:val="0"/>
                <w:sz w:val="18"/>
                <w:szCs w:val="18"/>
              </w:rPr>
              <w:t>控制在99012t/a以内，NO</w:t>
            </w:r>
            <w:r>
              <w:rPr>
                <w:rFonts w:hint="eastAsia" w:ascii="仿宋" w:hAnsi="仿宋" w:eastAsia="仿宋" w:cs="仿宋"/>
                <w:kern w:val="0"/>
                <w:sz w:val="18"/>
                <w:szCs w:val="18"/>
                <w:vertAlign w:val="subscript"/>
              </w:rPr>
              <w:t>2</w:t>
            </w:r>
            <w:r>
              <w:rPr>
                <w:rFonts w:hint="eastAsia" w:ascii="仿宋" w:hAnsi="仿宋" w:eastAsia="仿宋" w:cs="仿宋"/>
                <w:kern w:val="0"/>
                <w:sz w:val="18"/>
                <w:szCs w:val="18"/>
              </w:rPr>
              <w:t>控制在46176t/a以内；COD控制在1608t/a以内；</w:t>
            </w:r>
          </w:p>
          <w:p>
            <w:pPr>
              <w:widowControl/>
              <w:rPr>
                <w:rFonts w:ascii="仿宋" w:hAnsi="仿宋" w:eastAsia="仿宋" w:cs="仿宋"/>
                <w:kern w:val="0"/>
                <w:sz w:val="18"/>
                <w:szCs w:val="18"/>
              </w:rPr>
            </w:pPr>
            <w:r>
              <w:rPr>
                <w:rFonts w:hint="eastAsia" w:ascii="仿宋" w:hAnsi="仿宋" w:eastAsia="仿宋" w:cs="仿宋"/>
                <w:kern w:val="0"/>
                <w:sz w:val="18"/>
                <w:szCs w:val="18"/>
              </w:rPr>
              <w:t>3、</w:t>
            </w:r>
            <w:r>
              <w:rPr>
                <w:rFonts w:hint="eastAsia" w:ascii="仿宋" w:hAnsi="仿宋" w:eastAsia="仿宋" w:cs="仿宋"/>
                <w:kern w:val="0"/>
                <w:sz w:val="18"/>
                <w:szCs w:val="18"/>
                <w:lang w:val="en-US" w:eastAsia="zh-CN"/>
              </w:rPr>
              <w:t>土壤环境执行</w:t>
            </w:r>
            <w:r>
              <w:rPr>
                <w:rFonts w:hint="eastAsia" w:ascii="仿宋" w:hAnsi="仿宋" w:eastAsia="仿宋" w:cs="仿宋"/>
                <w:kern w:val="0"/>
                <w:sz w:val="18"/>
                <w:szCs w:val="18"/>
                <w:lang w:val="en-US" w:eastAsia="zh-CN"/>
              </w:rPr>
              <w:fldChar w:fldCharType="begin"/>
            </w:r>
            <w:r>
              <w:rPr>
                <w:rFonts w:hint="eastAsia" w:ascii="仿宋" w:hAnsi="仿宋" w:eastAsia="仿宋" w:cs="仿宋"/>
                <w:kern w:val="0"/>
                <w:sz w:val="18"/>
                <w:szCs w:val="18"/>
                <w:lang w:val="en-US" w:eastAsia="zh-CN"/>
              </w:rPr>
              <w:instrText xml:space="preserve"> HYPERLINK "http://www.mee.gov.cn/ywgz/fgbz/bz/bzwb/trhj/201807/t20180703_446027.shtml" </w:instrText>
            </w:r>
            <w:r>
              <w:rPr>
                <w:rFonts w:hint="eastAsia" w:ascii="仿宋" w:hAnsi="仿宋" w:eastAsia="仿宋" w:cs="仿宋"/>
                <w:kern w:val="0"/>
                <w:sz w:val="18"/>
                <w:szCs w:val="18"/>
                <w:lang w:val="en-US" w:eastAsia="zh-CN"/>
              </w:rPr>
              <w:fldChar w:fldCharType="separate"/>
            </w:r>
            <w:r>
              <w:rPr>
                <w:rFonts w:hint="eastAsia" w:ascii="仿宋" w:hAnsi="仿宋" w:eastAsia="仿宋" w:cs="仿宋"/>
                <w:kern w:val="0"/>
                <w:sz w:val="18"/>
                <w:szCs w:val="18"/>
                <w:lang w:val="en-US" w:eastAsia="zh-CN"/>
              </w:rPr>
              <w:t>《土壤环境质量 建设用地土壤污染风险管控标准（试行）》（GB36600-2018）</w:t>
            </w:r>
            <w:r>
              <w:rPr>
                <w:rFonts w:hint="eastAsia" w:ascii="仿宋" w:hAnsi="仿宋" w:eastAsia="仿宋" w:cs="仿宋"/>
                <w:kern w:val="0"/>
                <w:sz w:val="18"/>
                <w:szCs w:val="18"/>
                <w:lang w:val="en-US" w:eastAsia="zh-CN"/>
              </w:rPr>
              <w:fldChar w:fldCharType="end"/>
            </w:r>
            <w:r>
              <w:rPr>
                <w:rFonts w:hint="eastAsia" w:ascii="仿宋" w:hAnsi="仿宋" w:eastAsia="仿宋" w:cs="仿宋"/>
                <w:kern w:val="0"/>
                <w:sz w:val="18"/>
                <w:szCs w:val="18"/>
                <w:lang w:val="en-US" w:eastAsia="zh-CN"/>
              </w:rPr>
              <w:t>中的第二类用地土壤环境质量标准</w:t>
            </w:r>
            <w:r>
              <w:rPr>
                <w:rFonts w:hint="eastAsia" w:ascii="仿宋" w:hAnsi="仿宋" w:eastAsia="仿宋" w:cs="仿宋"/>
                <w:kern w:val="0"/>
                <w:sz w:val="18"/>
                <w:szCs w:val="18"/>
              </w:rPr>
              <w:t>；</w:t>
            </w:r>
          </w:p>
          <w:p>
            <w:pPr>
              <w:widowControl/>
              <w:rPr>
                <w:rFonts w:ascii="仿宋" w:hAnsi="仿宋" w:eastAsia="仿宋" w:cs="仿宋"/>
                <w:kern w:val="0"/>
                <w:sz w:val="18"/>
                <w:szCs w:val="18"/>
              </w:rPr>
            </w:pPr>
            <w:r>
              <w:rPr>
                <w:rFonts w:hint="eastAsia" w:ascii="仿宋" w:hAnsi="仿宋" w:eastAsia="仿宋" w:cs="仿宋"/>
                <w:kern w:val="0"/>
                <w:sz w:val="18"/>
                <w:szCs w:val="18"/>
              </w:rPr>
              <w:t>4、热源厂废气执行《锅炉大气污染物排放标准》（GB13271-2014）；</w:t>
            </w:r>
          </w:p>
          <w:p>
            <w:pPr>
              <w:widowControl/>
              <w:rPr>
                <w:rFonts w:ascii="仿宋" w:hAnsi="仿宋" w:eastAsia="仿宋" w:cs="仿宋"/>
                <w:kern w:val="0"/>
                <w:sz w:val="18"/>
                <w:szCs w:val="18"/>
              </w:rPr>
            </w:pPr>
            <w:r>
              <w:rPr>
                <w:rFonts w:hint="eastAsia" w:ascii="仿宋" w:hAnsi="仿宋" w:eastAsia="仿宋" w:cs="仿宋"/>
                <w:kern w:val="0"/>
                <w:sz w:val="18"/>
                <w:szCs w:val="18"/>
              </w:rPr>
              <w:t>5、工业炉窑大气污染物排放执行《工业炉窑大气污染物排放标准》（GB9078-</w:t>
            </w:r>
            <w:r>
              <w:rPr>
                <w:rFonts w:hint="eastAsia" w:ascii="仿宋" w:hAnsi="仿宋" w:eastAsia="仿宋" w:cs="仿宋"/>
                <w:kern w:val="0"/>
                <w:sz w:val="18"/>
                <w:szCs w:val="18"/>
                <w:lang w:val="en-US" w:eastAsia="zh-CN"/>
              </w:rPr>
              <w:t>19</w:t>
            </w:r>
            <w:r>
              <w:rPr>
                <w:rFonts w:hint="eastAsia" w:ascii="仿宋" w:hAnsi="仿宋" w:eastAsia="仿宋" w:cs="仿宋"/>
                <w:kern w:val="0"/>
                <w:sz w:val="18"/>
                <w:szCs w:val="18"/>
              </w:rPr>
              <w:t>96）；</w:t>
            </w:r>
          </w:p>
          <w:p>
            <w:pPr>
              <w:widowControl/>
              <w:rPr>
                <w:rFonts w:ascii="仿宋" w:hAnsi="仿宋" w:eastAsia="仿宋" w:cs="仿宋"/>
                <w:kern w:val="0"/>
                <w:sz w:val="18"/>
                <w:szCs w:val="18"/>
              </w:rPr>
            </w:pPr>
            <w:r>
              <w:rPr>
                <w:rFonts w:hint="eastAsia" w:ascii="仿宋" w:hAnsi="仿宋" w:eastAsia="仿宋" w:cs="仿宋"/>
                <w:kern w:val="0"/>
                <w:sz w:val="18"/>
                <w:szCs w:val="18"/>
              </w:rPr>
              <w:t>6、恶臭污染物</w:t>
            </w:r>
            <w:r>
              <w:rPr>
                <w:rFonts w:hint="eastAsia" w:ascii="仿宋" w:hAnsi="仿宋" w:eastAsia="仿宋" w:cs="仿宋"/>
                <w:kern w:val="0"/>
                <w:sz w:val="18"/>
                <w:szCs w:val="18"/>
                <w:lang w:eastAsia="zh-CN"/>
              </w:rPr>
              <w:t>厂界</w:t>
            </w:r>
            <w:r>
              <w:rPr>
                <w:rFonts w:hint="eastAsia" w:ascii="仿宋" w:hAnsi="仿宋" w:eastAsia="仿宋" w:cs="仿宋"/>
                <w:kern w:val="0"/>
                <w:sz w:val="18"/>
                <w:szCs w:val="18"/>
              </w:rPr>
              <w:t>标准执行《恶臭污染物排放标准》（GB14554-93）中的二级新扩改标准；</w:t>
            </w:r>
          </w:p>
          <w:p>
            <w:pPr>
              <w:widowControl/>
              <w:rPr>
                <w:rFonts w:ascii="仿宋" w:hAnsi="仿宋" w:eastAsia="仿宋" w:cs="仿宋"/>
                <w:kern w:val="0"/>
                <w:sz w:val="18"/>
                <w:szCs w:val="18"/>
              </w:rPr>
            </w:pPr>
            <w:r>
              <w:rPr>
                <w:rFonts w:hint="eastAsia" w:ascii="仿宋" w:hAnsi="仿宋" w:eastAsia="仿宋" w:cs="仿宋"/>
                <w:kern w:val="0"/>
                <w:sz w:val="18"/>
                <w:szCs w:val="18"/>
              </w:rPr>
              <w:t>7、污水处理厂废气污染物排放执行《城镇污水处理厂污染物排放标准》中厂界（防护带边缘）废气排放最高允许浓度二级标准；</w:t>
            </w:r>
          </w:p>
          <w:p>
            <w:pPr>
              <w:widowControl/>
              <w:rPr>
                <w:rFonts w:ascii="仿宋" w:hAnsi="仿宋" w:eastAsia="仿宋" w:cs="仿宋"/>
                <w:kern w:val="0"/>
                <w:sz w:val="18"/>
                <w:szCs w:val="18"/>
              </w:rPr>
            </w:pPr>
            <w:r>
              <w:rPr>
                <w:rFonts w:hint="eastAsia" w:ascii="仿宋" w:hAnsi="仿宋" w:eastAsia="仿宋" w:cs="仿宋"/>
                <w:kern w:val="0"/>
                <w:sz w:val="18"/>
                <w:szCs w:val="18"/>
              </w:rPr>
              <w:t>8、餐饮油烟排放执行《饮食业油烟排放标准》（GB18483-2001）；</w:t>
            </w:r>
          </w:p>
          <w:p>
            <w:pPr>
              <w:widowControl/>
              <w:rPr>
                <w:rFonts w:ascii="仿宋" w:hAnsi="仿宋" w:eastAsia="仿宋" w:cs="仿宋"/>
                <w:kern w:val="0"/>
                <w:sz w:val="18"/>
                <w:szCs w:val="18"/>
              </w:rPr>
            </w:pPr>
            <w:r>
              <w:rPr>
                <w:rFonts w:hint="eastAsia" w:ascii="仿宋" w:hAnsi="仿宋" w:eastAsia="仿宋" w:cs="仿宋"/>
                <w:kern w:val="0"/>
                <w:sz w:val="18"/>
                <w:szCs w:val="18"/>
              </w:rPr>
              <w:t>9、固体废弃物排放执行《一般工业固体废物贮存和填埋污染控制标准》（GB 18599-2020）；</w:t>
            </w:r>
          </w:p>
          <w:p>
            <w:pPr>
              <w:widowControl/>
              <w:rPr>
                <w:rFonts w:ascii="仿宋" w:hAnsi="仿宋" w:eastAsia="仿宋" w:cs="仿宋"/>
                <w:kern w:val="0"/>
                <w:sz w:val="18"/>
                <w:szCs w:val="18"/>
              </w:rPr>
            </w:pPr>
            <w:r>
              <w:rPr>
                <w:rFonts w:hint="eastAsia" w:ascii="仿宋" w:hAnsi="仿宋" w:eastAsia="仿宋" w:cs="仿宋"/>
                <w:kern w:val="0"/>
                <w:sz w:val="18"/>
                <w:szCs w:val="18"/>
              </w:rPr>
              <w:t>10、危险废物执行《危险废物贮存污染物控制标准》（GB18597-20</w:t>
            </w:r>
            <w:r>
              <w:rPr>
                <w:rFonts w:hint="eastAsia" w:ascii="仿宋" w:hAnsi="仿宋" w:eastAsia="仿宋" w:cs="仿宋"/>
                <w:kern w:val="0"/>
                <w:sz w:val="18"/>
                <w:szCs w:val="18"/>
                <w:lang w:val="en-US" w:eastAsia="zh-CN"/>
              </w:rPr>
              <w:t>23</w:t>
            </w:r>
            <w:r>
              <w:rPr>
                <w:rFonts w:hint="eastAsia" w:ascii="仿宋" w:hAnsi="仿宋" w:eastAsia="仿宋" w:cs="仿宋"/>
                <w:kern w:val="0"/>
                <w:sz w:val="18"/>
                <w:szCs w:val="18"/>
              </w:rPr>
              <w:t>）；</w:t>
            </w:r>
          </w:p>
          <w:p>
            <w:pPr>
              <w:rPr>
                <w:rFonts w:ascii="仿宋" w:hAnsi="仿宋" w:eastAsia="仿宋" w:cs="仿宋"/>
                <w:kern w:val="0"/>
                <w:sz w:val="18"/>
                <w:szCs w:val="18"/>
              </w:rPr>
            </w:pPr>
            <w:r>
              <w:rPr>
                <w:rFonts w:hint="eastAsia" w:ascii="仿宋" w:hAnsi="仿宋" w:eastAsia="仿宋" w:cs="仿宋"/>
                <w:kern w:val="0"/>
                <w:sz w:val="18"/>
                <w:szCs w:val="18"/>
              </w:rPr>
              <w:t>11、污水处理厂污泥排放执行《城镇污水处理厂污染物排放标准》（GB18918-2002）中污泥控制标准，污泥处理后进行填埋处理满足《生活垃圾填埋场污染控制标准》（GB16889-2008）入场要求，污泥经处理后含水率小于60%。</w:t>
            </w:r>
          </w:p>
          <w:p>
            <w:pP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12、实施工业集聚区生态化改造。</w:t>
            </w:r>
          </w:p>
          <w:p>
            <w:pP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13</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生活垃圾收集、运输密闭化，道路清扫机械化，道路保洁率100%，公厕水厕率100%，垃圾、</w:t>
            </w:r>
            <w:r>
              <w:rPr>
                <w:rFonts w:hint="eastAsia" w:ascii="仿宋" w:hAnsi="仿宋" w:eastAsia="仿宋" w:cs="仿宋"/>
                <w:color w:val="auto"/>
                <w:kern w:val="0"/>
                <w:sz w:val="18"/>
                <w:szCs w:val="18"/>
                <w:lang w:val="en-US" w:eastAsia="zh-CN"/>
              </w:rPr>
              <w:t>粪便</w:t>
            </w:r>
            <w:r>
              <w:rPr>
                <w:rFonts w:hint="eastAsia" w:ascii="仿宋" w:hAnsi="仿宋" w:eastAsia="仿宋" w:cs="仿宋"/>
                <w:color w:val="auto"/>
                <w:kern w:val="0"/>
                <w:sz w:val="18"/>
                <w:szCs w:val="18"/>
              </w:rPr>
              <w:t>无害化处理率100%；</w:t>
            </w:r>
          </w:p>
          <w:p>
            <w:pP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14</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规划污水处理结合清河区城市总体规划要求，污水经清河区污水处理厂处理后排入自然水体；</w:t>
            </w:r>
          </w:p>
          <w:p>
            <w:pP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15</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雨水管渠根据地形地势，结合规划道路布置，将雨水就近排入水体。</w:t>
            </w: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kern w:val="0"/>
                <w:sz w:val="18"/>
                <w:szCs w:val="18"/>
              </w:rPr>
            </w:pPr>
            <w:r>
              <w:rPr>
                <w:rFonts w:ascii="仿宋" w:hAnsi="仿宋" w:eastAsia="仿宋" w:cs="仿宋"/>
                <w:bCs/>
                <w:color w:val="auto"/>
                <w:kern w:val="0"/>
                <w:sz w:val="18"/>
                <w:szCs w:val="18"/>
              </w:rPr>
              <w:t>1.制定环境应急预案。</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1、2035年用水总量控制在4307万立方米/年以下；</w:t>
            </w:r>
          </w:p>
          <w:p>
            <w:pPr>
              <w:rPr>
                <w:rFonts w:hint="eastAsia" w:ascii="仿宋" w:hAnsi="仿宋" w:eastAsia="仿宋" w:cs="仿宋"/>
                <w:bCs/>
                <w:color w:val="auto"/>
                <w:kern w:val="0"/>
                <w:sz w:val="18"/>
                <w:szCs w:val="18"/>
                <w:lang w:val="en-US" w:eastAsia="zh-CN"/>
              </w:rPr>
            </w:pPr>
            <w:r>
              <w:rPr>
                <w:rFonts w:hint="eastAsia" w:ascii="仿宋" w:hAnsi="仿宋" w:eastAsia="仿宋" w:cs="仿宋"/>
                <w:kern w:val="0"/>
                <w:sz w:val="18"/>
                <w:szCs w:val="18"/>
              </w:rPr>
              <w:t>2、工业园区工业用地611.49公顷，占工业园区建设用地的49.83%。</w:t>
            </w:r>
          </w:p>
        </w:tc>
        <w:tc>
          <w:tcPr>
            <w:tcW w:w="1345"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rPr>
                <w:rFonts w:hint="eastAsia" w:ascii="仿宋" w:hAnsi="仿宋" w:eastAsia="仿宋" w:cs="仿宋"/>
                <w:kern w:val="0"/>
                <w:sz w:val="18"/>
                <w:szCs w:val="18"/>
              </w:rPr>
            </w:pPr>
            <w:r>
              <w:rPr>
                <w:rFonts w:hint="eastAsia" w:ascii="仿宋" w:hAnsi="仿宋" w:eastAsia="仿宋" w:cs="仿宋"/>
                <w:kern w:val="0"/>
                <w:sz w:val="18"/>
                <w:szCs w:val="18"/>
              </w:rPr>
              <w:t>级别：</w:t>
            </w:r>
            <w:r>
              <w:rPr>
                <w:rFonts w:hint="eastAsia" w:ascii="仿宋" w:hAnsi="仿宋" w:eastAsia="仿宋" w:cs="仿宋"/>
                <w:kern w:val="0"/>
                <w:sz w:val="18"/>
                <w:szCs w:val="18"/>
                <w:lang w:val="en-US" w:eastAsia="zh-CN"/>
              </w:rPr>
              <w:t>省</w:t>
            </w:r>
            <w:r>
              <w:rPr>
                <w:rFonts w:hint="eastAsia" w:ascii="仿宋" w:hAnsi="仿宋" w:eastAsia="仿宋" w:cs="仿宋"/>
                <w:kern w:val="0"/>
                <w:sz w:val="18"/>
                <w:szCs w:val="18"/>
              </w:rPr>
              <w:t>级。</w:t>
            </w:r>
          </w:p>
          <w:p>
            <w:pPr>
              <w:kinsoku w:val="0"/>
              <w:overflowPunct w:val="0"/>
              <w:autoSpaceDE w:val="0"/>
              <w:autoSpaceDN w:val="0"/>
              <w:adjustRightInd w:val="0"/>
              <w:snapToGrid w:val="0"/>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产业定位：以农产品加工、缓控肥生产、机械加工、石油机械、新型建材、食品加工等为主。</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编制依据：清河工业园规划环评。</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《铁岭市“十四五”节能减排综合工作方案》</w:t>
            </w:r>
          </w:p>
          <w:p>
            <w:pPr>
              <w:kinsoku w:val="0"/>
              <w:overflowPunct w:val="0"/>
              <w:autoSpaceDE w:val="0"/>
              <w:autoSpaceDN w:val="0"/>
              <w:adjustRightInd w:val="0"/>
              <w:snapToGrid w:val="0"/>
              <w:rPr>
                <w:rFonts w:ascii="仿宋" w:hAnsi="仿宋" w:eastAsia="仿宋" w:cs="仿宋"/>
                <w:kern w:val="0"/>
                <w:sz w:val="18"/>
                <w:szCs w:val="18"/>
              </w:rPr>
            </w:pPr>
            <w:r>
              <w:rPr>
                <w:rFonts w:hint="eastAsia" w:ascii="仿宋" w:hAnsi="仿宋" w:eastAsia="仿宋" w:cs="仿宋"/>
                <w:kern w:val="0"/>
                <w:sz w:val="18"/>
                <w:szCs w:val="18"/>
              </w:rPr>
              <w:t>《铁岭市“十四五”生态环境保护规划》</w:t>
            </w:r>
          </w:p>
          <w:p>
            <w:pPr>
              <w:kinsoku w:val="0"/>
              <w:overflowPunct w:val="0"/>
              <w:autoSpaceDE w:val="0"/>
              <w:autoSpaceDN w:val="0"/>
              <w:adjustRightInd w:val="0"/>
              <w:snapToGrid w:val="0"/>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《铁岭市重点流域水生态环境保护“十四五”规划》</w:t>
            </w:r>
          </w:p>
        </w:tc>
      </w:tr>
    </w:tbl>
    <w:p>
      <w:pPr>
        <w:bidi w:val="0"/>
      </w:pPr>
    </w:p>
    <w:sectPr>
      <w:pgSz w:w="16838" w:h="11906" w:orient="landscape"/>
      <w:pgMar w:top="1800" w:right="1440" w:bottom="1800" w:left="1440" w:header="708" w:footer="708"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59264" behindDoc="0" locked="0" layoutInCell="1" allowOverlap="1">
              <wp:simplePos x="0" y="0"/>
              <wp:positionH relativeFrom="margin">
                <wp:posOffset>4289425</wp:posOffset>
              </wp:positionH>
              <wp:positionV relativeFrom="paragraph">
                <wp:posOffset>0</wp:posOffset>
              </wp:positionV>
              <wp:extent cx="175895"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75895" cy="1828800"/>
                      </a:xfrm>
                      <a:prstGeom prst="rect">
                        <a:avLst/>
                      </a:prstGeom>
                      <a:noFill/>
                      <a:ln w="9525">
                        <a:noFill/>
                      </a:ln>
                    </wps:spPr>
                    <wps:txbx>
                      <w:txbxContent>
                        <w:p>
                          <w:pPr>
                            <w:pStyle w:val="5"/>
                          </w:pPr>
                          <w:r>
                            <w:fldChar w:fldCharType="begin"/>
                          </w:r>
                          <w:r>
                            <w:instrText xml:space="preserve"> PAGE  \* MERGEFORMAT </w:instrText>
                          </w:r>
                          <w:r>
                            <w:fldChar w:fldCharType="separate"/>
                          </w:r>
                          <w:r>
                            <w:t>- 74 -</w:t>
                          </w:r>
                          <w:r>
                            <w:fldChar w:fldCharType="end"/>
                          </w:r>
                        </w:p>
                      </w:txbxContent>
                    </wps:txbx>
                    <wps:bodyPr vert="horz" wrap="square" lIns="0" tIns="0" rIns="0" bIns="0" anchor="t" anchorCtr="0">
                      <a:spAutoFit/>
                    </wps:bodyPr>
                  </wps:wsp>
                </a:graphicData>
              </a:graphic>
            </wp:anchor>
          </w:drawing>
        </mc:Choice>
        <mc:Fallback>
          <w:pict>
            <v:shape id="文本框 4" o:spid="_x0000_s1026" o:spt="202" type="#_x0000_t202" style="position:absolute;left:0pt;margin-left:337.75pt;margin-top:0pt;height:144pt;width:13.85pt;mso-position-horizontal-relative:margin;z-index:251659264;mso-width-relative:page;mso-height-relative:page;" filled="f" stroked="f" coordsize="21600,21600" o:gfxdata="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cDlTtUAAAAI&#10;AQAADwAAAAAAAAABACAAAAAiAAAAZHJzL2Rvd25yZXYueG1sUEsBAhQAFAAAAAgAh07iQHvW51Dm&#10;AQAAvAMAAA4AAAAAAAAAAQAgAAAAJAEAAGRycy9lMm9Eb2MueG1sUEsFBgAAAAAGAAYAWQEAAHwF&#10;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- 74 -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- 8 -</w:t>
                          </w:r>
                          <w: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IqGRN4QEAALs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1C304"/>
    <w:multiLevelType w:val="singleLevel"/>
    <w:tmpl w:val="80F1C304"/>
    <w:lvl w:ilvl="0" w:tentative="0">
      <w:start w:val="1"/>
      <w:numFmt w:val="decimal"/>
      <w:suff w:val="nothing"/>
      <w:lvlText w:val="%1、"/>
      <w:lvlJc w:val="left"/>
    </w:lvl>
  </w:abstractNum>
  <w:abstractNum w:abstractNumId="1">
    <w:nsid w:val="A983DD52"/>
    <w:multiLevelType w:val="singleLevel"/>
    <w:tmpl w:val="A983DD52"/>
    <w:lvl w:ilvl="0" w:tentative="0">
      <w:start w:val="1"/>
      <w:numFmt w:val="decimal"/>
      <w:suff w:val="nothing"/>
      <w:lvlText w:val="%1、"/>
      <w:lvlJc w:val="left"/>
    </w:lvl>
  </w:abstractNum>
  <w:abstractNum w:abstractNumId="2">
    <w:nsid w:val="B716C0F8"/>
    <w:multiLevelType w:val="singleLevel"/>
    <w:tmpl w:val="B716C0F8"/>
    <w:lvl w:ilvl="0" w:tentative="0">
      <w:start w:val="1"/>
      <w:numFmt w:val="decimal"/>
      <w:suff w:val="nothing"/>
      <w:lvlText w:val="%1、"/>
      <w:lvlJc w:val="left"/>
    </w:lvl>
  </w:abstractNum>
  <w:abstractNum w:abstractNumId="3">
    <w:nsid w:val="E24D384F"/>
    <w:multiLevelType w:val="singleLevel"/>
    <w:tmpl w:val="E24D384F"/>
    <w:lvl w:ilvl="0" w:tentative="0">
      <w:start w:val="1"/>
      <w:numFmt w:val="decimal"/>
      <w:suff w:val="nothing"/>
      <w:lvlText w:val="%1、"/>
      <w:lvlJc w:val="left"/>
    </w:lvl>
  </w:abstractNum>
  <w:abstractNum w:abstractNumId="4">
    <w:nsid w:val="EA59E927"/>
    <w:multiLevelType w:val="singleLevel"/>
    <w:tmpl w:val="EA59E927"/>
    <w:lvl w:ilvl="0" w:tentative="0">
      <w:start w:val="1"/>
      <w:numFmt w:val="decimal"/>
      <w:suff w:val="nothing"/>
      <w:lvlText w:val="%1、"/>
      <w:lvlJc w:val="left"/>
    </w:lvl>
  </w:abstractNum>
  <w:abstractNum w:abstractNumId="5">
    <w:nsid w:val="0D074D64"/>
    <w:multiLevelType w:val="singleLevel"/>
    <w:tmpl w:val="0D074D64"/>
    <w:lvl w:ilvl="0" w:tentative="0">
      <w:start w:val="1"/>
      <w:numFmt w:val="decimal"/>
      <w:suff w:val="nothing"/>
      <w:lvlText w:val="%1、"/>
      <w:lvlJc w:val="left"/>
    </w:lvl>
  </w:abstractNum>
  <w:abstractNum w:abstractNumId="6">
    <w:nsid w:val="71CE1DD0"/>
    <w:multiLevelType w:val="singleLevel"/>
    <w:tmpl w:val="71CE1DD0"/>
    <w:lvl w:ilvl="0" w:tentative="0">
      <w:start w:val="1"/>
      <w:numFmt w:val="decimal"/>
      <w:suff w:val="nothing"/>
      <w:lvlText w:val="%1、"/>
      <w:lvlJc w:val="left"/>
    </w:lvl>
  </w:abstractNum>
  <w:abstractNum w:abstractNumId="7">
    <w:nsid w:val="755439FC"/>
    <w:multiLevelType w:val="singleLevel"/>
    <w:tmpl w:val="755439FC"/>
    <w:lvl w:ilvl="0" w:tentative="0">
      <w:start w:val="1"/>
      <w:numFmt w:val="decimal"/>
      <w:suff w:val="nothing"/>
      <w:lvlText w:val="%1、"/>
      <w:lvlJc w:val="left"/>
    </w:lvl>
  </w:abstractNum>
  <w:abstractNum w:abstractNumId="8">
    <w:nsid w:val="7E420F14"/>
    <w:multiLevelType w:val="singleLevel"/>
    <w:tmpl w:val="7E420F14"/>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5"/>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0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iMDM5ZjI2MmRhNWE2NGJjZjgyZmNhYzM2ZDBkODEifQ=="/>
  </w:docVars>
  <w:rsids>
    <w:rsidRoot w:val="0098598E"/>
    <w:rsid w:val="00005E8B"/>
    <w:rsid w:val="00015964"/>
    <w:rsid w:val="00020F6C"/>
    <w:rsid w:val="00021F1D"/>
    <w:rsid w:val="00024962"/>
    <w:rsid w:val="0003493C"/>
    <w:rsid w:val="00053CBF"/>
    <w:rsid w:val="0007490A"/>
    <w:rsid w:val="00075D0C"/>
    <w:rsid w:val="00077248"/>
    <w:rsid w:val="00080F5A"/>
    <w:rsid w:val="0009260E"/>
    <w:rsid w:val="000A216F"/>
    <w:rsid w:val="000A6DC1"/>
    <w:rsid w:val="000B5F03"/>
    <w:rsid w:val="000C4493"/>
    <w:rsid w:val="000C51B4"/>
    <w:rsid w:val="000D0FE7"/>
    <w:rsid w:val="000D280C"/>
    <w:rsid w:val="000D4816"/>
    <w:rsid w:val="000D65C6"/>
    <w:rsid w:val="000D6F07"/>
    <w:rsid w:val="000D6F09"/>
    <w:rsid w:val="000E1DCF"/>
    <w:rsid w:val="000E51F4"/>
    <w:rsid w:val="001037C9"/>
    <w:rsid w:val="0010782A"/>
    <w:rsid w:val="001102D6"/>
    <w:rsid w:val="00122882"/>
    <w:rsid w:val="00126927"/>
    <w:rsid w:val="0013283E"/>
    <w:rsid w:val="001338D2"/>
    <w:rsid w:val="001410B2"/>
    <w:rsid w:val="00141D5D"/>
    <w:rsid w:val="001620FD"/>
    <w:rsid w:val="00164BBD"/>
    <w:rsid w:val="001837CB"/>
    <w:rsid w:val="001907A8"/>
    <w:rsid w:val="001A10B1"/>
    <w:rsid w:val="001A2C99"/>
    <w:rsid w:val="001C0CC3"/>
    <w:rsid w:val="001D34CB"/>
    <w:rsid w:val="001E2A1B"/>
    <w:rsid w:val="002000CB"/>
    <w:rsid w:val="0020453B"/>
    <w:rsid w:val="00212697"/>
    <w:rsid w:val="0021293D"/>
    <w:rsid w:val="00213071"/>
    <w:rsid w:val="002178CC"/>
    <w:rsid w:val="0022010B"/>
    <w:rsid w:val="00225747"/>
    <w:rsid w:val="00246095"/>
    <w:rsid w:val="00246F60"/>
    <w:rsid w:val="002641A7"/>
    <w:rsid w:val="00273E67"/>
    <w:rsid w:val="002741E0"/>
    <w:rsid w:val="0027503E"/>
    <w:rsid w:val="002A0B3D"/>
    <w:rsid w:val="002A1B28"/>
    <w:rsid w:val="002A32D9"/>
    <w:rsid w:val="002A494F"/>
    <w:rsid w:val="002B110D"/>
    <w:rsid w:val="002B4791"/>
    <w:rsid w:val="002B4A2B"/>
    <w:rsid w:val="002C329D"/>
    <w:rsid w:val="002D52DD"/>
    <w:rsid w:val="002E689E"/>
    <w:rsid w:val="00300D6E"/>
    <w:rsid w:val="00307428"/>
    <w:rsid w:val="00315E18"/>
    <w:rsid w:val="00317F4E"/>
    <w:rsid w:val="00323B43"/>
    <w:rsid w:val="00333D06"/>
    <w:rsid w:val="00337F99"/>
    <w:rsid w:val="00340833"/>
    <w:rsid w:val="003433F9"/>
    <w:rsid w:val="003475AC"/>
    <w:rsid w:val="00364E25"/>
    <w:rsid w:val="0037054E"/>
    <w:rsid w:val="0037466B"/>
    <w:rsid w:val="00374C43"/>
    <w:rsid w:val="0038530D"/>
    <w:rsid w:val="003B0CBF"/>
    <w:rsid w:val="003B691E"/>
    <w:rsid w:val="003B6EB4"/>
    <w:rsid w:val="003D37D8"/>
    <w:rsid w:val="003F0092"/>
    <w:rsid w:val="003F772A"/>
    <w:rsid w:val="0042184B"/>
    <w:rsid w:val="0043076C"/>
    <w:rsid w:val="004358AB"/>
    <w:rsid w:val="004471F3"/>
    <w:rsid w:val="00452F49"/>
    <w:rsid w:val="00453284"/>
    <w:rsid w:val="00461A91"/>
    <w:rsid w:val="00465667"/>
    <w:rsid w:val="0047158F"/>
    <w:rsid w:val="00471E78"/>
    <w:rsid w:val="00492605"/>
    <w:rsid w:val="004935CE"/>
    <w:rsid w:val="004968B6"/>
    <w:rsid w:val="004A1E28"/>
    <w:rsid w:val="004A3F60"/>
    <w:rsid w:val="004B1631"/>
    <w:rsid w:val="004C0DEB"/>
    <w:rsid w:val="004E0CF9"/>
    <w:rsid w:val="005004E8"/>
    <w:rsid w:val="00500D95"/>
    <w:rsid w:val="00512640"/>
    <w:rsid w:val="0053078B"/>
    <w:rsid w:val="00531E76"/>
    <w:rsid w:val="00533C62"/>
    <w:rsid w:val="00540C39"/>
    <w:rsid w:val="00546E8F"/>
    <w:rsid w:val="00553040"/>
    <w:rsid w:val="00581BB8"/>
    <w:rsid w:val="00585452"/>
    <w:rsid w:val="00586ABB"/>
    <w:rsid w:val="0059394D"/>
    <w:rsid w:val="005A7E47"/>
    <w:rsid w:val="005B2442"/>
    <w:rsid w:val="005C12A3"/>
    <w:rsid w:val="005C2FB0"/>
    <w:rsid w:val="005C38ED"/>
    <w:rsid w:val="005C3E37"/>
    <w:rsid w:val="005C48AE"/>
    <w:rsid w:val="005D7A73"/>
    <w:rsid w:val="005E7A32"/>
    <w:rsid w:val="005F1443"/>
    <w:rsid w:val="005F2BE2"/>
    <w:rsid w:val="00604DD6"/>
    <w:rsid w:val="0060698A"/>
    <w:rsid w:val="00610C2D"/>
    <w:rsid w:val="00627511"/>
    <w:rsid w:val="0063521C"/>
    <w:rsid w:val="006455C5"/>
    <w:rsid w:val="00645E57"/>
    <w:rsid w:val="0066264F"/>
    <w:rsid w:val="00670507"/>
    <w:rsid w:val="00673773"/>
    <w:rsid w:val="006846B2"/>
    <w:rsid w:val="00684EE9"/>
    <w:rsid w:val="006B08AD"/>
    <w:rsid w:val="006B5E61"/>
    <w:rsid w:val="006C0D72"/>
    <w:rsid w:val="006D6EB3"/>
    <w:rsid w:val="006D7E5A"/>
    <w:rsid w:val="006E19C4"/>
    <w:rsid w:val="00707385"/>
    <w:rsid w:val="00712476"/>
    <w:rsid w:val="007217DD"/>
    <w:rsid w:val="00736136"/>
    <w:rsid w:val="00740908"/>
    <w:rsid w:val="00741A34"/>
    <w:rsid w:val="00762B62"/>
    <w:rsid w:val="00787EAD"/>
    <w:rsid w:val="007A25F7"/>
    <w:rsid w:val="007A2FE4"/>
    <w:rsid w:val="007B1AC7"/>
    <w:rsid w:val="007B1E3D"/>
    <w:rsid w:val="007B6FC1"/>
    <w:rsid w:val="007C206D"/>
    <w:rsid w:val="007C6E1A"/>
    <w:rsid w:val="007D1EFF"/>
    <w:rsid w:val="007F3CF9"/>
    <w:rsid w:val="00801744"/>
    <w:rsid w:val="008043CA"/>
    <w:rsid w:val="0081380F"/>
    <w:rsid w:val="00814054"/>
    <w:rsid w:val="00817868"/>
    <w:rsid w:val="00822D32"/>
    <w:rsid w:val="008345DB"/>
    <w:rsid w:val="008438BC"/>
    <w:rsid w:val="00855054"/>
    <w:rsid w:val="008649E5"/>
    <w:rsid w:val="008669AA"/>
    <w:rsid w:val="008815AD"/>
    <w:rsid w:val="0088759C"/>
    <w:rsid w:val="008A6512"/>
    <w:rsid w:val="008A6F09"/>
    <w:rsid w:val="008B648B"/>
    <w:rsid w:val="008B7726"/>
    <w:rsid w:val="008E3DE0"/>
    <w:rsid w:val="008E58CA"/>
    <w:rsid w:val="008F2185"/>
    <w:rsid w:val="008F3330"/>
    <w:rsid w:val="008F71EA"/>
    <w:rsid w:val="00907A34"/>
    <w:rsid w:val="009312CC"/>
    <w:rsid w:val="00934664"/>
    <w:rsid w:val="0093669F"/>
    <w:rsid w:val="00942997"/>
    <w:rsid w:val="009478F2"/>
    <w:rsid w:val="00947A6D"/>
    <w:rsid w:val="00954E13"/>
    <w:rsid w:val="00954EA8"/>
    <w:rsid w:val="0095781B"/>
    <w:rsid w:val="00967B68"/>
    <w:rsid w:val="00973333"/>
    <w:rsid w:val="00973CF3"/>
    <w:rsid w:val="0098454F"/>
    <w:rsid w:val="0098598E"/>
    <w:rsid w:val="00997A24"/>
    <w:rsid w:val="009A0A18"/>
    <w:rsid w:val="009A0AB9"/>
    <w:rsid w:val="009A14BC"/>
    <w:rsid w:val="009A5069"/>
    <w:rsid w:val="009B1841"/>
    <w:rsid w:val="009C423D"/>
    <w:rsid w:val="009C61B3"/>
    <w:rsid w:val="009E6503"/>
    <w:rsid w:val="00A14450"/>
    <w:rsid w:val="00A31EA6"/>
    <w:rsid w:val="00A446D5"/>
    <w:rsid w:val="00A570D4"/>
    <w:rsid w:val="00A61208"/>
    <w:rsid w:val="00A626ED"/>
    <w:rsid w:val="00A777E4"/>
    <w:rsid w:val="00A940B0"/>
    <w:rsid w:val="00A941EB"/>
    <w:rsid w:val="00A95BA9"/>
    <w:rsid w:val="00AA47E4"/>
    <w:rsid w:val="00AB0074"/>
    <w:rsid w:val="00AB1172"/>
    <w:rsid w:val="00AB2078"/>
    <w:rsid w:val="00AB3209"/>
    <w:rsid w:val="00AB378E"/>
    <w:rsid w:val="00AB5CFC"/>
    <w:rsid w:val="00AC4E84"/>
    <w:rsid w:val="00AE172C"/>
    <w:rsid w:val="00AE590C"/>
    <w:rsid w:val="00AF2397"/>
    <w:rsid w:val="00AF5B22"/>
    <w:rsid w:val="00B074DE"/>
    <w:rsid w:val="00B148A9"/>
    <w:rsid w:val="00B17662"/>
    <w:rsid w:val="00B17D3C"/>
    <w:rsid w:val="00B24FAF"/>
    <w:rsid w:val="00B3443C"/>
    <w:rsid w:val="00B3495A"/>
    <w:rsid w:val="00B34E33"/>
    <w:rsid w:val="00B417EF"/>
    <w:rsid w:val="00B42270"/>
    <w:rsid w:val="00B45446"/>
    <w:rsid w:val="00B51A2A"/>
    <w:rsid w:val="00B52593"/>
    <w:rsid w:val="00BB0880"/>
    <w:rsid w:val="00BC4393"/>
    <w:rsid w:val="00BC496E"/>
    <w:rsid w:val="00BC4A83"/>
    <w:rsid w:val="00BD5C73"/>
    <w:rsid w:val="00BD7F13"/>
    <w:rsid w:val="00BE6C1F"/>
    <w:rsid w:val="00C21FA3"/>
    <w:rsid w:val="00C22D0C"/>
    <w:rsid w:val="00C26841"/>
    <w:rsid w:val="00C8705B"/>
    <w:rsid w:val="00C94D10"/>
    <w:rsid w:val="00CA77EA"/>
    <w:rsid w:val="00CC691C"/>
    <w:rsid w:val="00CD3819"/>
    <w:rsid w:val="00CE4B55"/>
    <w:rsid w:val="00D142F8"/>
    <w:rsid w:val="00D173FE"/>
    <w:rsid w:val="00D279C3"/>
    <w:rsid w:val="00D3017D"/>
    <w:rsid w:val="00D36398"/>
    <w:rsid w:val="00D46EF6"/>
    <w:rsid w:val="00D53218"/>
    <w:rsid w:val="00D55D8C"/>
    <w:rsid w:val="00D624D4"/>
    <w:rsid w:val="00D70B5F"/>
    <w:rsid w:val="00D72150"/>
    <w:rsid w:val="00D74347"/>
    <w:rsid w:val="00D80233"/>
    <w:rsid w:val="00D8695C"/>
    <w:rsid w:val="00DA6BB3"/>
    <w:rsid w:val="00DB588E"/>
    <w:rsid w:val="00DE3A5E"/>
    <w:rsid w:val="00E01683"/>
    <w:rsid w:val="00E046A2"/>
    <w:rsid w:val="00E11EC5"/>
    <w:rsid w:val="00E17637"/>
    <w:rsid w:val="00E17C12"/>
    <w:rsid w:val="00E21F5E"/>
    <w:rsid w:val="00E328D6"/>
    <w:rsid w:val="00E34E69"/>
    <w:rsid w:val="00E441A3"/>
    <w:rsid w:val="00E4571C"/>
    <w:rsid w:val="00E45E5E"/>
    <w:rsid w:val="00E55E39"/>
    <w:rsid w:val="00E81200"/>
    <w:rsid w:val="00E84B48"/>
    <w:rsid w:val="00E84B6C"/>
    <w:rsid w:val="00E9278A"/>
    <w:rsid w:val="00E93FA5"/>
    <w:rsid w:val="00E93FF8"/>
    <w:rsid w:val="00E961AA"/>
    <w:rsid w:val="00E96E6D"/>
    <w:rsid w:val="00EA306F"/>
    <w:rsid w:val="00EC7568"/>
    <w:rsid w:val="00ED349D"/>
    <w:rsid w:val="00ED5E41"/>
    <w:rsid w:val="00EF27AD"/>
    <w:rsid w:val="00EF5528"/>
    <w:rsid w:val="00F07221"/>
    <w:rsid w:val="00F1404E"/>
    <w:rsid w:val="00F1464D"/>
    <w:rsid w:val="00F14A10"/>
    <w:rsid w:val="00F158A6"/>
    <w:rsid w:val="00F15CEF"/>
    <w:rsid w:val="00F27339"/>
    <w:rsid w:val="00F436A4"/>
    <w:rsid w:val="00F70D24"/>
    <w:rsid w:val="00F77011"/>
    <w:rsid w:val="00F96CE7"/>
    <w:rsid w:val="00FA479B"/>
    <w:rsid w:val="00FB048B"/>
    <w:rsid w:val="00FB4CE7"/>
    <w:rsid w:val="00FC60A8"/>
    <w:rsid w:val="00FC710B"/>
    <w:rsid w:val="010E793F"/>
    <w:rsid w:val="0286172A"/>
    <w:rsid w:val="03070E48"/>
    <w:rsid w:val="031833AE"/>
    <w:rsid w:val="04264055"/>
    <w:rsid w:val="05015E1E"/>
    <w:rsid w:val="054C2A64"/>
    <w:rsid w:val="056073CC"/>
    <w:rsid w:val="05C20917"/>
    <w:rsid w:val="06957ED5"/>
    <w:rsid w:val="09831C8A"/>
    <w:rsid w:val="0C4E6409"/>
    <w:rsid w:val="0CF42A49"/>
    <w:rsid w:val="0E1B1E7D"/>
    <w:rsid w:val="10B63FE7"/>
    <w:rsid w:val="12794C8A"/>
    <w:rsid w:val="144259EB"/>
    <w:rsid w:val="15D5097D"/>
    <w:rsid w:val="176059C1"/>
    <w:rsid w:val="17BF6C88"/>
    <w:rsid w:val="197B73AF"/>
    <w:rsid w:val="19F4353C"/>
    <w:rsid w:val="19FA13D0"/>
    <w:rsid w:val="1A797BAB"/>
    <w:rsid w:val="1AB803A1"/>
    <w:rsid w:val="1ABF6AE9"/>
    <w:rsid w:val="1BCD0CAE"/>
    <w:rsid w:val="1D370008"/>
    <w:rsid w:val="1E081A34"/>
    <w:rsid w:val="1E9F255E"/>
    <w:rsid w:val="1F0170A7"/>
    <w:rsid w:val="200566D9"/>
    <w:rsid w:val="2058399D"/>
    <w:rsid w:val="20A33BAA"/>
    <w:rsid w:val="21C85928"/>
    <w:rsid w:val="21DF0EC4"/>
    <w:rsid w:val="2221424C"/>
    <w:rsid w:val="23B0550D"/>
    <w:rsid w:val="23D817B5"/>
    <w:rsid w:val="25723291"/>
    <w:rsid w:val="264A7253"/>
    <w:rsid w:val="26D716D6"/>
    <w:rsid w:val="272A6C85"/>
    <w:rsid w:val="27724EE3"/>
    <w:rsid w:val="27B6720C"/>
    <w:rsid w:val="2B897140"/>
    <w:rsid w:val="2B8B3C89"/>
    <w:rsid w:val="2BF41F57"/>
    <w:rsid w:val="2CC61F9A"/>
    <w:rsid w:val="2DEE595F"/>
    <w:rsid w:val="2FDB53DA"/>
    <w:rsid w:val="322070BA"/>
    <w:rsid w:val="327F2682"/>
    <w:rsid w:val="332B2000"/>
    <w:rsid w:val="337D24DC"/>
    <w:rsid w:val="355F439E"/>
    <w:rsid w:val="39007C46"/>
    <w:rsid w:val="39902557"/>
    <w:rsid w:val="3ABC194A"/>
    <w:rsid w:val="3BD91218"/>
    <w:rsid w:val="415C61A3"/>
    <w:rsid w:val="41A90E7A"/>
    <w:rsid w:val="423F6323"/>
    <w:rsid w:val="42734FE4"/>
    <w:rsid w:val="42C73896"/>
    <w:rsid w:val="431F6F1A"/>
    <w:rsid w:val="43381F93"/>
    <w:rsid w:val="44082AC4"/>
    <w:rsid w:val="44587486"/>
    <w:rsid w:val="44892078"/>
    <w:rsid w:val="44A47935"/>
    <w:rsid w:val="45464C79"/>
    <w:rsid w:val="45A00B44"/>
    <w:rsid w:val="45A356F9"/>
    <w:rsid w:val="479D3867"/>
    <w:rsid w:val="48B20B55"/>
    <w:rsid w:val="4AE37E27"/>
    <w:rsid w:val="4B892032"/>
    <w:rsid w:val="4BCF5D9C"/>
    <w:rsid w:val="4C7C071B"/>
    <w:rsid w:val="4CDA1B69"/>
    <w:rsid w:val="4D6423A1"/>
    <w:rsid w:val="4DC247E8"/>
    <w:rsid w:val="4E962786"/>
    <w:rsid w:val="4EA35DE9"/>
    <w:rsid w:val="4EB1401C"/>
    <w:rsid w:val="4F0911AA"/>
    <w:rsid w:val="503C65DF"/>
    <w:rsid w:val="503F76E6"/>
    <w:rsid w:val="507765E7"/>
    <w:rsid w:val="522966D0"/>
    <w:rsid w:val="52AD7369"/>
    <w:rsid w:val="52F078A2"/>
    <w:rsid w:val="53F16748"/>
    <w:rsid w:val="54F47B71"/>
    <w:rsid w:val="55012DC3"/>
    <w:rsid w:val="569F5C51"/>
    <w:rsid w:val="5813309A"/>
    <w:rsid w:val="596C0CB3"/>
    <w:rsid w:val="5BB70824"/>
    <w:rsid w:val="5CA96D2F"/>
    <w:rsid w:val="5D093D97"/>
    <w:rsid w:val="5DF33AE6"/>
    <w:rsid w:val="5E4247FE"/>
    <w:rsid w:val="5EE671F7"/>
    <w:rsid w:val="61066396"/>
    <w:rsid w:val="6164340A"/>
    <w:rsid w:val="630A38AB"/>
    <w:rsid w:val="6385298B"/>
    <w:rsid w:val="64601415"/>
    <w:rsid w:val="6567714A"/>
    <w:rsid w:val="66262448"/>
    <w:rsid w:val="681331E6"/>
    <w:rsid w:val="68B26A57"/>
    <w:rsid w:val="6995286A"/>
    <w:rsid w:val="69F85BB3"/>
    <w:rsid w:val="6A382DD0"/>
    <w:rsid w:val="6A472C5C"/>
    <w:rsid w:val="6AB853DB"/>
    <w:rsid w:val="6B324617"/>
    <w:rsid w:val="6C180827"/>
    <w:rsid w:val="6D0724D8"/>
    <w:rsid w:val="6D397A57"/>
    <w:rsid w:val="6D9024C3"/>
    <w:rsid w:val="6E361438"/>
    <w:rsid w:val="6E384497"/>
    <w:rsid w:val="6EED35A1"/>
    <w:rsid w:val="6FA13CE5"/>
    <w:rsid w:val="6FAA6E39"/>
    <w:rsid w:val="6FE6016F"/>
    <w:rsid w:val="718C1A9B"/>
    <w:rsid w:val="71994C5D"/>
    <w:rsid w:val="72691DDC"/>
    <w:rsid w:val="72CB65F3"/>
    <w:rsid w:val="73E564F8"/>
    <w:rsid w:val="750F7B3E"/>
    <w:rsid w:val="753366D1"/>
    <w:rsid w:val="77BB2711"/>
    <w:rsid w:val="77C420F2"/>
    <w:rsid w:val="788934C7"/>
    <w:rsid w:val="795B7FA5"/>
    <w:rsid w:val="7BD4037F"/>
    <w:rsid w:val="7E01460C"/>
    <w:rsid w:val="7E7533E2"/>
    <w:rsid w:val="7EE054D6"/>
    <w:rsid w:val="7F2B7C81"/>
    <w:rsid w:val="7F3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5"/>
    <w:basedOn w:val="1"/>
    <w:next w:val="1"/>
    <w:link w:val="16"/>
    <w:autoRedefine/>
    <w:qFormat/>
    <w:uiPriority w:val="99"/>
    <w:pPr>
      <w:keepNext/>
      <w:keepLines/>
      <w:spacing w:before="280" w:after="290" w:line="374" w:lineRule="auto"/>
      <w:outlineLvl w:val="4"/>
    </w:pPr>
    <w:rPr>
      <w:b/>
      <w:bCs/>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alloon Text"/>
    <w:basedOn w:val="1"/>
    <w:link w:val="20"/>
    <w:autoRedefine/>
    <w:semiHidden/>
    <w:unhideWhenUsed/>
    <w:qFormat/>
    <w:uiPriority w:val="99"/>
    <w:rPr>
      <w:sz w:val="18"/>
      <w:szCs w:val="18"/>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semiHidden/>
    <w:unhideWhenUsed/>
    <w:qFormat/>
    <w:uiPriority w:val="39"/>
  </w:style>
  <w:style w:type="paragraph" w:styleId="8">
    <w:name w:val="Title"/>
    <w:basedOn w:val="1"/>
    <w:next w:val="1"/>
    <w:link w:val="17"/>
    <w:autoRedefine/>
    <w:qFormat/>
    <w:uiPriority w:val="99"/>
    <w:pPr>
      <w:spacing w:before="240" w:after="60" w:line="360" w:lineRule="auto"/>
      <w:ind w:firstLine="200" w:firstLineChars="200"/>
      <w:jc w:val="center"/>
      <w:outlineLvl w:val="0"/>
    </w:pPr>
    <w:rPr>
      <w:rFonts w:ascii="Calibri Light" w:hAnsi="Calibri Light" w:eastAsia="仿宋_GB2312"/>
      <w:b/>
      <w:bCs/>
      <w:sz w:val="32"/>
      <w:szCs w:val="32"/>
    </w:rPr>
  </w:style>
  <w:style w:type="paragraph" w:styleId="9">
    <w:name w:val="annotation subject"/>
    <w:basedOn w:val="3"/>
    <w:next w:val="3"/>
    <w:link w:val="19"/>
    <w:autoRedefine/>
    <w:semiHidden/>
    <w:unhideWhenUsed/>
    <w:qFormat/>
    <w:uiPriority w:val="99"/>
    <w:rPr>
      <w:b/>
      <w:bCs/>
    </w:rPr>
  </w:style>
  <w:style w:type="table" w:styleId="11">
    <w:name w:val="Table Grid"/>
    <w:basedOn w:val="10"/>
    <w:autoRedefine/>
    <w:unhideWhenUsed/>
    <w:qFormat/>
    <w:uiPriority w:val="9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表中文字"/>
    <w:link w:val="22"/>
    <w:autoRedefine/>
    <w:qFormat/>
    <w:uiPriority w:val="0"/>
    <w:pPr>
      <w:adjustRightInd w:val="0"/>
      <w:snapToGrid w:val="0"/>
      <w:spacing w:line="240" w:lineRule="atLeast"/>
      <w:ind w:firstLine="0" w:firstLineChars="0"/>
      <w:jc w:val="center"/>
    </w:pPr>
    <w:rPr>
      <w:rFonts w:ascii="Times New Roman" w:hAnsi="Times New Roman" w:eastAsia="宋体" w:cs="Times New Roman"/>
      <w:sz w:val="21"/>
      <w:szCs w:val="21"/>
      <w:lang w:val="zh-CN"/>
    </w:rPr>
  </w:style>
  <w:style w:type="paragraph" w:styleId="15">
    <w:name w:val="List Paragraph"/>
    <w:basedOn w:val="1"/>
    <w:qFormat/>
    <w:uiPriority w:val="34"/>
    <w:pPr>
      <w:ind w:firstLine="420" w:firstLineChars="200"/>
    </w:pPr>
  </w:style>
  <w:style w:type="character" w:customStyle="1" w:styleId="16">
    <w:name w:val="标题 5 Char"/>
    <w:basedOn w:val="12"/>
    <w:link w:val="2"/>
    <w:qFormat/>
    <w:uiPriority w:val="99"/>
    <w:rPr>
      <w:rFonts w:ascii="Calibri" w:hAnsi="Calibri" w:eastAsia="宋体"/>
      <w:b/>
      <w:bCs/>
      <w:color w:val="auto"/>
      <w:kern w:val="2"/>
      <w:sz w:val="28"/>
      <w:szCs w:val="28"/>
    </w:rPr>
  </w:style>
  <w:style w:type="character" w:customStyle="1" w:styleId="17">
    <w:name w:val="标题 Char"/>
    <w:basedOn w:val="12"/>
    <w:link w:val="8"/>
    <w:autoRedefine/>
    <w:qFormat/>
    <w:uiPriority w:val="99"/>
    <w:rPr>
      <w:rFonts w:ascii="Calibri Light" w:hAnsi="Calibri Light" w:eastAsia="仿宋_GB2312"/>
      <w:b/>
      <w:bCs/>
      <w:color w:val="auto"/>
      <w:kern w:val="2"/>
      <w:sz w:val="32"/>
      <w:szCs w:val="32"/>
    </w:rPr>
  </w:style>
  <w:style w:type="character" w:customStyle="1" w:styleId="18">
    <w:name w:val="批注文字 Char"/>
    <w:basedOn w:val="12"/>
    <w:link w:val="3"/>
    <w:semiHidden/>
    <w:qFormat/>
    <w:uiPriority w:val="99"/>
    <w:rPr>
      <w:rFonts w:ascii="Calibri" w:hAnsi="Calibri" w:eastAsia="宋体"/>
      <w:kern w:val="2"/>
      <w:sz w:val="21"/>
      <w:szCs w:val="21"/>
    </w:rPr>
  </w:style>
  <w:style w:type="character" w:customStyle="1" w:styleId="19">
    <w:name w:val="批注主题 Char"/>
    <w:basedOn w:val="18"/>
    <w:link w:val="9"/>
    <w:autoRedefine/>
    <w:semiHidden/>
    <w:qFormat/>
    <w:uiPriority w:val="99"/>
    <w:rPr>
      <w:rFonts w:ascii="Calibri" w:hAnsi="Calibri" w:eastAsia="宋体"/>
      <w:b/>
      <w:bCs/>
      <w:kern w:val="2"/>
      <w:sz w:val="21"/>
      <w:szCs w:val="21"/>
    </w:rPr>
  </w:style>
  <w:style w:type="character" w:customStyle="1" w:styleId="20">
    <w:name w:val="批注框文本 Char"/>
    <w:basedOn w:val="12"/>
    <w:link w:val="4"/>
    <w:semiHidden/>
    <w:qFormat/>
    <w:uiPriority w:val="99"/>
    <w:rPr>
      <w:rFonts w:ascii="Calibri" w:hAnsi="Calibri" w:eastAsia="宋体"/>
      <w:kern w:val="2"/>
      <w:sz w:val="18"/>
      <w:szCs w:val="18"/>
    </w:rPr>
  </w:style>
  <w:style w:type="paragraph" w:customStyle="1" w:styleId="21">
    <w:name w:val="WPSOffice手动目录 1"/>
    <w:autoRedefine/>
    <w:qFormat/>
    <w:uiPriority w:val="0"/>
    <w:pPr>
      <w:ind w:leftChars="0"/>
    </w:pPr>
    <w:rPr>
      <w:rFonts w:ascii="仿宋" w:hAnsi="仿宋" w:eastAsia="仿宋" w:cs="Times New Roman"/>
      <w:sz w:val="20"/>
      <w:szCs w:val="20"/>
    </w:rPr>
  </w:style>
  <w:style w:type="character" w:customStyle="1" w:styleId="22">
    <w:name w:val="表中文字 Char"/>
    <w:link w:val="14"/>
    <w:qFormat/>
    <w:uiPriority w:val="0"/>
    <w:rPr>
      <w:rFonts w:ascii="Times New Roman" w:hAnsi="Times New Roman" w:eastAsia="宋体"/>
      <w:sz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72057</Words>
  <Characters>75963</Characters>
  <Lines>543</Lines>
  <Paragraphs>153</Paragraphs>
  <TotalTime>14</TotalTime>
  <ScaleCrop>false</ScaleCrop>
  <LinksUpToDate>false</LinksUpToDate>
  <CharactersWithSpaces>76141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2023-09-15T06:45:00Z</dcterms:created>
  <dc:creator>DADI</dc:creator>
  <cp:lastModifiedBy>绯花玉</cp:lastModifiedBy>
  <dcterms:modified xsi:type="dcterms:W3CDTF">2024-12-04T02:45:50Z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AD0A087452964FF298528C0FE8446641_13</vt:lpwstr>
  </property>
</Properties>
</file>