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bidi w:val="0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铁岭</w:t>
      </w:r>
      <w:r>
        <w:rPr>
          <w:rFonts w:hint="eastAsia"/>
          <w:sz w:val="36"/>
          <w:szCs w:val="36"/>
        </w:rPr>
        <w:t>市“双通道”定点</w:t>
      </w:r>
      <w:r>
        <w:rPr>
          <w:rFonts w:hint="eastAsia"/>
          <w:sz w:val="36"/>
          <w:szCs w:val="36"/>
          <w:lang w:val="en-US" w:eastAsia="zh-CN"/>
        </w:rPr>
        <w:t>零售药店现场核查评估</w:t>
      </w:r>
      <w:r>
        <w:rPr>
          <w:rFonts w:hint="eastAsia"/>
          <w:sz w:val="36"/>
          <w:szCs w:val="36"/>
        </w:rPr>
        <w:t>表</w:t>
      </w:r>
      <w:bookmarkEnd w:id="0"/>
    </w:p>
    <w:tbl>
      <w:tblPr>
        <w:tblStyle w:val="3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2370"/>
        <w:gridCol w:w="2040"/>
        <w:gridCol w:w="990"/>
        <w:gridCol w:w="78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评估事项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申请条件和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报送材料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现场情况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</w:t>
            </w:r>
          </w:p>
        </w:tc>
        <w:tc>
          <w:tcPr>
            <w:tcW w:w="2370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执业许可证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、营业执照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是否超过有效期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FFFFFF"/>
              </w:rPr>
              <w:t>执业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药师职称证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在岗的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资质与提交的证书是否一致；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制度管理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高值药品质量保障制度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高值药品质量保障制度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，且已上墙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冷链配送管理制度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冷链配送管理制度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，且已上墙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冷链储存应急预案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冷链储存应急预案，且已上墙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执行药品价格政策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执行国家、省、市药品价格规定，价格表上墙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经营专区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设有独立高值药品销售专区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专区面积至少40平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具有药品援助、药学知识咨询解答功能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授权经营高值药品品种达到我省现行高值药品品种40%以上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是否达到高值药品规定品种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配备冷藏设备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是否配备阴凉柜和冷藏柜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配备应急、监控、报警设备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是否配备应急专用电源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是否达到温度数据实时监控、报警设备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配备高值药专用冷链配送设备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是否有专用冷链配送设备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建立药品购销存电子台账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实现药品登记、处方录入、药品查询、汇总功能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台账与实物药品名称、数量相符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建立高值药品患者实名制档案（具备援助项目有慈善档案）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完整记录药品使用情况，慈善项目要记录发放记录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评估结论</w:t>
            </w:r>
          </w:p>
        </w:tc>
        <w:tc>
          <w:tcPr>
            <w:tcW w:w="618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医疗机构负责人（签字、盖章）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评估人员（签字）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08D753B9"/>
    <w:rsid w:val="08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2023-08-01T00:55:00Z</dcterms:created>
  <dc:creator>Aquarius</dc:creator>
  <cp:lastModifiedBy>Aquarius</cp:lastModifiedBy>
  <dcterms:modified xsi:type="dcterms:W3CDTF">2023-08-01T00:56:02Z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8DAB381ED052432096222BC137AC52F8_11</vt:lpwstr>
  </property>
</Properties>
</file>