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附件6：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Calibri" w:hAnsi="Calibri" w:cs="Calibri"/>
          <w:color w:val="auto"/>
          <w:sz w:val="21"/>
          <w:szCs w:val="21"/>
        </w:rPr>
      </w:pPr>
      <w:bookmarkStart w:id="0" w:name="_GoBack"/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43"/>
          <w:szCs w:val="43"/>
          <w:shd w:val="clear" w:color="auto" w:fill="FFFFFF"/>
          <w:lang w:eastAsia="zh-CN"/>
        </w:rPr>
        <w:t>铁岭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43"/>
          <w:szCs w:val="43"/>
          <w:shd w:val="clear" w:color="auto" w:fill="FFFFFF"/>
        </w:rPr>
        <w:t>市“双通道”定点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43"/>
          <w:szCs w:val="43"/>
          <w:shd w:val="clear" w:color="auto" w:fill="FFFFFF"/>
          <w:lang w:eastAsia="zh-CN"/>
        </w:rPr>
        <w:t>零售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43"/>
          <w:szCs w:val="43"/>
          <w:shd w:val="clear" w:color="auto" w:fill="FFFFFF"/>
        </w:rPr>
        <w:t>药店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Calibri" w:hAnsi="Calibri" w:cs="Calibri"/>
          <w:color w:val="auto"/>
          <w:sz w:val="21"/>
          <w:szCs w:val="21"/>
        </w:rPr>
      </w:pP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43"/>
          <w:szCs w:val="43"/>
          <w:shd w:val="clear" w:color="auto" w:fill="FFFFFF"/>
        </w:rPr>
        <w:t>高值药品配送表</w:t>
      </w:r>
    </w:p>
    <w:bookmarkEnd w:id="0"/>
    <w:tbl>
      <w:tblPr>
        <w:tblStyle w:val="4"/>
        <w:tblpPr w:leftFromText="180" w:rightFromText="180" w:vertAnchor="text" w:horzAnchor="page" w:tblpX="1752" w:tblpY="6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4"/>
        <w:gridCol w:w="2527"/>
        <w:gridCol w:w="1782"/>
        <w:gridCol w:w="2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4" w:hRule="atLeast"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客户名称（患者）</w:t>
            </w:r>
          </w:p>
        </w:tc>
        <w:tc>
          <w:tcPr>
            <w:tcW w:w="6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1" w:hRule="atLeast"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发货单位（药店）</w:t>
            </w:r>
          </w:p>
        </w:tc>
        <w:tc>
          <w:tcPr>
            <w:tcW w:w="6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发货地点</w:t>
            </w:r>
          </w:p>
        </w:tc>
        <w:tc>
          <w:tcPr>
            <w:tcW w:w="6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运输方式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冷藏箱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冷藏箱编号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85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No.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42" w:hRule="atLeast"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冷藏柜开柜时间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时   分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冷藏箱温度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right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7" w:hRule="atLeast"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启运时间</w:t>
            </w:r>
          </w:p>
        </w:tc>
        <w:tc>
          <w:tcPr>
            <w:tcW w:w="6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285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年   月   日   时 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57" w:hRule="atLeast"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启运温度</w:t>
            </w:r>
          </w:p>
        </w:tc>
        <w:tc>
          <w:tcPr>
            <w:tcW w:w="64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收货时间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年  月  日  时  分</w:t>
            </w: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收货温度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84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9" w:hRule="atLeast"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医疗机构接收人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（签字）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接收人联系电话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5" w:hRule="atLeast"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患者（签字）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患者联系电话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8" w:hRule="atLeast"/>
        </w:trPr>
        <w:tc>
          <w:tcPr>
            <w:tcW w:w="2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送货人（签字）</w:t>
            </w:r>
          </w:p>
        </w:tc>
        <w:tc>
          <w:tcPr>
            <w:tcW w:w="2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right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对本次服务评价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color w:val="auto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sz w:val="28"/>
                <w:szCs w:val="28"/>
              </w:rPr>
              <w:t>好（ ）  差（ ）</w:t>
            </w:r>
          </w:p>
        </w:tc>
      </w:tr>
    </w:tbl>
    <w:p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1"/>
          <w:szCs w:val="31"/>
          <w:shd w:val="clear" w:color="auto" w:fill="FFFFFF"/>
        </w:rPr>
        <w:t> </w:t>
      </w: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此单一式三联，一联顾客留存，一联药店留存，一联医疗机构留存。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mQ0NjA5YjhhODEyMmYwZjQ5ZGQ0ZGM2MWEzNzcifQ=="/>
  </w:docVars>
  <w:rsids>
    <w:rsidRoot w:val="4FFE53B7"/>
    <w:rsid w:val="4FFE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183</Characters>
  <Lines>0</Lines>
  <Paragraphs>0</Paragraphs>
  <TotalTime>1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2023-08-01T00:57:00Z</dcterms:created>
  <dc:creator>Aquarius</dc:creator>
  <cp:lastModifiedBy>Aquarius</cp:lastModifiedBy>
  <dcterms:modified xsi:type="dcterms:W3CDTF">2023-08-01T00:59:22Z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E43CDE8DB66C4757BBCA09B615368C64_11</vt:lpwstr>
  </property>
</Properties>
</file>