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9180"/>
      </w:tblGrid>
      <w:tr w:rsidR="00AA320D" w:rsidTr="004D2EA2">
        <w:trPr>
          <w:trHeight w:val="13673"/>
          <w:jc w:val="center"/>
        </w:trPr>
        <w:tc>
          <w:tcPr>
            <w:tcW w:w="9180" w:type="dxa"/>
            <w:tcBorders>
              <w:top w:val="triple" w:sz="4" w:space="0" w:color="auto"/>
              <w:left w:val="triple" w:sz="4" w:space="0" w:color="auto"/>
              <w:bottom w:val="triple" w:sz="4" w:space="0" w:color="auto"/>
              <w:right w:val="triple" w:sz="4" w:space="0" w:color="auto"/>
            </w:tcBorders>
          </w:tcPr>
          <w:p w:rsidR="00AA320D" w:rsidRDefault="00AA320D" w:rsidP="004D2EA2">
            <w:pPr>
              <w:rPr>
                <w:rFonts w:ascii="黑体" w:eastAsia="黑体" w:hAnsi="黑体" w:cs="黑体"/>
                <w:bCs/>
                <w:sz w:val="44"/>
                <w:szCs w:val="44"/>
              </w:rPr>
            </w:pPr>
          </w:p>
          <w:p w:rsidR="00AA320D" w:rsidRDefault="00AA320D" w:rsidP="004D2EA2">
            <w:pPr>
              <w:jc w:val="center"/>
              <w:rPr>
                <w:rFonts w:ascii="黑体" w:eastAsia="黑体" w:hAnsi="黑体" w:cs="黑体"/>
                <w:bCs/>
                <w:sz w:val="13"/>
                <w:szCs w:val="13"/>
              </w:rPr>
            </w:pPr>
          </w:p>
          <w:p w:rsidR="00AA320D" w:rsidRDefault="00AA320D" w:rsidP="004D2EA2">
            <w:pPr>
              <w:jc w:val="center"/>
              <w:rPr>
                <w:rFonts w:ascii="黑体" w:eastAsia="黑体" w:hAnsi="黑体" w:cs="黑体"/>
                <w:bCs/>
                <w:sz w:val="44"/>
                <w:szCs w:val="44"/>
              </w:rPr>
            </w:pPr>
          </w:p>
          <w:p w:rsidR="00AA320D" w:rsidRDefault="00AA320D" w:rsidP="004D2EA2">
            <w:pPr>
              <w:jc w:val="center"/>
              <w:rPr>
                <w:rFonts w:ascii="黑体" w:eastAsia="黑体" w:hAnsi="黑体" w:cs="黑体"/>
                <w:bCs/>
                <w:sz w:val="44"/>
                <w:szCs w:val="44"/>
              </w:rPr>
            </w:pPr>
          </w:p>
          <w:p w:rsidR="00AA320D" w:rsidRDefault="00AA320D" w:rsidP="004D2EA2">
            <w:pPr>
              <w:snapToGrid w:val="0"/>
              <w:spacing w:line="360" w:lineRule="auto"/>
              <w:jc w:val="center"/>
              <w:rPr>
                <w:rFonts w:ascii="黑体" w:eastAsia="黑体"/>
                <w:b/>
                <w:sz w:val="36"/>
                <w:szCs w:val="36"/>
              </w:rPr>
            </w:pPr>
            <w:r>
              <w:rPr>
                <w:rFonts w:ascii="黑体" w:eastAsia="黑体" w:hAnsi="黑体" w:cs="黑体" w:hint="eastAsia"/>
                <w:b/>
                <w:bCs/>
                <w:sz w:val="44"/>
                <w:szCs w:val="44"/>
              </w:rPr>
              <w:t>开原市中固镇西地村建筑用花岗岩集中开采区（建筑用花岗岩矿）</w:t>
            </w:r>
            <w:r>
              <w:rPr>
                <w:rFonts w:ascii="黑体" w:eastAsia="黑体" w:hAnsi="黑体" w:cs="黑体" w:hint="eastAsia"/>
                <w:b/>
                <w:sz w:val="44"/>
                <w:szCs w:val="44"/>
              </w:rPr>
              <w:t>矿产资源开发利用方案</w:t>
            </w:r>
          </w:p>
          <w:p w:rsidR="00AA320D" w:rsidRDefault="00AA320D" w:rsidP="004D2EA2">
            <w:pPr>
              <w:snapToGrid w:val="0"/>
              <w:spacing w:line="360" w:lineRule="auto"/>
              <w:jc w:val="center"/>
              <w:rPr>
                <w:rFonts w:ascii="仿宋_GB2312" w:eastAsia="仿宋_GB2312" w:hAnsi="华文中宋"/>
                <w:b/>
                <w:bCs/>
                <w:sz w:val="16"/>
              </w:rPr>
            </w:pPr>
            <w:r>
              <w:rPr>
                <w:rFonts w:ascii="仿宋_GB2312" w:eastAsia="仿宋_GB2312" w:hAnsi="华文中宋" w:hint="eastAsia"/>
                <w:b/>
                <w:bCs/>
                <w:sz w:val="72"/>
              </w:rPr>
              <w:t>审查意见书</w:t>
            </w:r>
          </w:p>
          <w:p w:rsidR="00AA320D" w:rsidRDefault="00AA320D" w:rsidP="004D2EA2">
            <w:pPr>
              <w:jc w:val="center"/>
              <w:rPr>
                <w:rFonts w:ascii="仿宋_GB2312" w:eastAsia="仿宋_GB2312" w:hAnsi="华文中宋"/>
                <w:b/>
                <w:bCs/>
                <w:sz w:val="32"/>
              </w:rPr>
            </w:pPr>
            <w:r>
              <w:rPr>
                <w:rFonts w:ascii="仿宋_GB2312" w:eastAsia="仿宋_GB2312" w:hAnsi="华文中宋" w:hint="eastAsia"/>
                <w:b/>
                <w:bCs/>
                <w:sz w:val="32"/>
              </w:rPr>
              <w:t xml:space="preserve"> </w:t>
            </w:r>
            <w:proofErr w:type="gramStart"/>
            <w:r>
              <w:rPr>
                <w:rFonts w:ascii="仿宋_GB2312" w:eastAsia="仿宋_GB2312" w:hAnsi="华文中宋" w:hint="eastAsia"/>
                <w:b/>
                <w:bCs/>
                <w:sz w:val="32"/>
              </w:rPr>
              <w:t>铁自事评</w:t>
            </w:r>
            <w:proofErr w:type="gramEnd"/>
            <w:r>
              <w:rPr>
                <w:rFonts w:ascii="仿宋_GB2312" w:eastAsia="仿宋_GB2312" w:hAnsi="华文中宋" w:hint="eastAsia"/>
                <w:b/>
                <w:bCs/>
                <w:sz w:val="32"/>
              </w:rPr>
              <w:t>（开）字[2025]</w:t>
            </w:r>
            <w:r w:rsidRPr="00C478E8">
              <w:rPr>
                <w:rFonts w:ascii="宋体" w:eastAsia="仿宋_GB2312" w:hAnsi="宋体" w:cs="宋体" w:hint="eastAsia"/>
                <w:b/>
                <w:bCs/>
                <w:color w:val="000000"/>
                <w:sz w:val="32"/>
              </w:rPr>
              <w:t>00</w:t>
            </w:r>
            <w:r>
              <w:rPr>
                <w:rFonts w:ascii="宋体" w:eastAsia="仿宋_GB2312" w:hAnsi="宋体" w:cs="宋体" w:hint="eastAsia"/>
                <w:b/>
                <w:bCs/>
                <w:color w:val="000000"/>
                <w:sz w:val="32"/>
              </w:rPr>
              <w:t>5</w:t>
            </w:r>
            <w:r>
              <w:rPr>
                <w:rFonts w:ascii="仿宋_GB2312" w:eastAsia="仿宋_GB2312" w:hAnsi="华文中宋" w:hint="eastAsia"/>
                <w:b/>
                <w:bCs/>
                <w:sz w:val="32"/>
              </w:rPr>
              <w:t>号</w:t>
            </w:r>
          </w:p>
          <w:p w:rsidR="00AA320D" w:rsidRDefault="00AA320D" w:rsidP="004D2EA2">
            <w:pPr>
              <w:jc w:val="center"/>
              <w:rPr>
                <w:rFonts w:ascii="仿宋_GB2312" w:eastAsia="仿宋_GB2312" w:hAnsi="华文中宋"/>
                <w:b/>
                <w:bCs/>
                <w:sz w:val="72"/>
              </w:rPr>
            </w:pPr>
          </w:p>
          <w:p w:rsidR="00AA320D" w:rsidRDefault="00AA320D" w:rsidP="004D2EA2">
            <w:pPr>
              <w:jc w:val="center"/>
              <w:rPr>
                <w:rFonts w:ascii="黑体" w:eastAsia="黑体" w:hAnsi="华文中宋"/>
                <w:bCs/>
                <w:sz w:val="44"/>
                <w:szCs w:val="44"/>
              </w:rPr>
            </w:pPr>
          </w:p>
          <w:p w:rsidR="00AA320D" w:rsidRDefault="00AA320D" w:rsidP="004D2EA2">
            <w:pPr>
              <w:rPr>
                <w:rFonts w:ascii="黑体" w:eastAsia="黑体" w:hAnsi="华文中宋"/>
                <w:bCs/>
                <w:sz w:val="44"/>
                <w:szCs w:val="44"/>
              </w:rPr>
            </w:pPr>
          </w:p>
          <w:p w:rsidR="00AA320D" w:rsidRDefault="00AA320D" w:rsidP="004D2EA2">
            <w:pPr>
              <w:rPr>
                <w:rFonts w:ascii="黑体" w:eastAsia="黑体" w:hAnsi="华文中宋"/>
                <w:bCs/>
                <w:sz w:val="44"/>
                <w:szCs w:val="44"/>
              </w:rPr>
            </w:pPr>
          </w:p>
          <w:p w:rsidR="00AA320D" w:rsidRDefault="00AA320D" w:rsidP="004D2EA2">
            <w:pPr>
              <w:jc w:val="center"/>
              <w:rPr>
                <w:rFonts w:ascii="黑体" w:eastAsia="黑体" w:hAnsi="华文中宋"/>
                <w:bCs/>
                <w:sz w:val="44"/>
                <w:szCs w:val="44"/>
              </w:rPr>
            </w:pPr>
          </w:p>
          <w:p w:rsidR="00AA320D" w:rsidRDefault="00AA320D" w:rsidP="004D2EA2">
            <w:pPr>
              <w:jc w:val="center"/>
              <w:rPr>
                <w:rFonts w:ascii="黑体" w:eastAsia="黑体" w:hAnsi="华文中宋"/>
                <w:bCs/>
                <w:sz w:val="44"/>
                <w:szCs w:val="44"/>
              </w:rPr>
            </w:pPr>
          </w:p>
          <w:p w:rsidR="00AA320D" w:rsidRDefault="00AA320D" w:rsidP="004D2EA2">
            <w:pPr>
              <w:jc w:val="center"/>
              <w:rPr>
                <w:rFonts w:ascii="黑体" w:eastAsia="黑体" w:hAnsi="华文中宋"/>
                <w:bCs/>
                <w:sz w:val="44"/>
                <w:szCs w:val="44"/>
              </w:rPr>
            </w:pPr>
          </w:p>
          <w:p w:rsidR="00AA320D" w:rsidRDefault="00AA320D" w:rsidP="004D2EA2">
            <w:pPr>
              <w:jc w:val="center"/>
              <w:rPr>
                <w:rFonts w:ascii="宋体" w:hAnsi="华文中宋"/>
                <w:bCs/>
                <w:sz w:val="11"/>
                <w:szCs w:val="13"/>
              </w:rPr>
            </w:pPr>
            <w:r>
              <w:rPr>
                <w:rFonts w:ascii="黑体" w:eastAsia="黑体" w:hAnsi="华文中宋" w:hint="eastAsia"/>
                <w:bCs/>
                <w:sz w:val="40"/>
                <w:szCs w:val="44"/>
              </w:rPr>
              <w:t>铁岭市自然资源事务服务中心</w:t>
            </w:r>
          </w:p>
          <w:p w:rsidR="00AA320D" w:rsidRDefault="00AA320D" w:rsidP="00F40CD6">
            <w:pPr>
              <w:spacing w:beforeLines="50"/>
              <w:jc w:val="center"/>
              <w:rPr>
                <w:rFonts w:ascii="仿宋_GB2312" w:eastAsia="仿宋_GB2312" w:hAnsi="华文中宋"/>
                <w:b/>
                <w:bCs/>
                <w:sz w:val="36"/>
              </w:rPr>
            </w:pPr>
            <w:r>
              <w:rPr>
                <w:rFonts w:ascii="黑体" w:eastAsia="黑体" w:hAnsi="华文中宋" w:hint="eastAsia"/>
                <w:bCs/>
                <w:sz w:val="40"/>
                <w:szCs w:val="44"/>
              </w:rPr>
              <w:t>二○二五年二月十四日</w:t>
            </w:r>
          </w:p>
        </w:tc>
      </w:tr>
    </w:tbl>
    <w:p w:rsidR="00AA320D" w:rsidRDefault="00AA320D" w:rsidP="00AA320D">
      <w:pPr>
        <w:ind w:firstLineChars="250" w:firstLine="690"/>
        <w:rPr>
          <w:rFonts w:ascii="华文中宋" w:eastAsia="华文中宋" w:hAnsi="华文中宋"/>
          <w:spacing w:val="-22"/>
          <w:sz w:val="32"/>
        </w:rPr>
        <w:sectPr w:rsidR="00AA320D">
          <w:headerReference w:type="default" r:id="rId7"/>
          <w:footerReference w:type="even" r:id="rId8"/>
          <w:pgSz w:w="11906" w:h="16838"/>
          <w:pgMar w:top="1440" w:right="1803" w:bottom="1440" w:left="1803" w:header="851" w:footer="992" w:gutter="0"/>
          <w:cols w:space="720"/>
          <w:docGrid w:type="lines" w:linePitch="312"/>
        </w:sectPr>
      </w:pPr>
    </w:p>
    <w:p w:rsidR="00AA320D" w:rsidRDefault="00AA320D" w:rsidP="00AA320D">
      <w:pPr>
        <w:ind w:firstLineChars="250" w:firstLine="690"/>
        <w:rPr>
          <w:rFonts w:ascii="华文中宋" w:eastAsia="华文中宋" w:hAnsi="华文中宋"/>
          <w:spacing w:val="-22"/>
          <w:sz w:val="32"/>
        </w:rPr>
      </w:pPr>
    </w:p>
    <w:p w:rsidR="00AA320D" w:rsidRDefault="00AA320D" w:rsidP="00AA320D">
      <w:pPr>
        <w:ind w:firstLineChars="250" w:firstLine="690"/>
        <w:rPr>
          <w:rFonts w:ascii="华文中宋" w:eastAsia="华文中宋" w:hAnsi="华文中宋"/>
          <w:spacing w:val="-22"/>
          <w:sz w:val="32"/>
        </w:rPr>
      </w:pPr>
    </w:p>
    <w:p w:rsidR="00AA320D" w:rsidRDefault="00AA320D" w:rsidP="00AA320D">
      <w:pPr>
        <w:ind w:firstLineChars="250" w:firstLine="690"/>
        <w:rPr>
          <w:rFonts w:ascii="华文中宋" w:eastAsia="华文中宋" w:hAnsi="华文中宋"/>
          <w:spacing w:val="-22"/>
          <w:sz w:val="32"/>
        </w:rPr>
      </w:pPr>
    </w:p>
    <w:p w:rsidR="00AA320D" w:rsidRPr="00A555CE" w:rsidRDefault="00AA320D" w:rsidP="00AA320D">
      <w:pPr>
        <w:ind w:leftChars="320" w:left="672"/>
        <w:jc w:val="left"/>
        <w:rPr>
          <w:rFonts w:ascii="楷体" w:eastAsia="楷体" w:hAnsi="楷体"/>
          <w:sz w:val="32"/>
          <w:szCs w:val="32"/>
        </w:rPr>
      </w:pPr>
      <w:r w:rsidRPr="00A555CE">
        <w:rPr>
          <w:rFonts w:ascii="楷体" w:eastAsia="楷体" w:hAnsi="楷体" w:hint="eastAsia"/>
          <w:spacing w:val="-22"/>
          <w:sz w:val="32"/>
          <w:szCs w:val="32"/>
        </w:rPr>
        <w:t>方案编写单位：</w:t>
      </w:r>
      <w:r w:rsidRPr="00A555CE">
        <w:rPr>
          <w:rFonts w:ascii="楷体" w:eastAsia="楷体" w:hAnsi="楷体" w:hint="eastAsia"/>
          <w:sz w:val="32"/>
          <w:szCs w:val="32"/>
        </w:rPr>
        <w:t>辽宁省第九地质大队有限责任公司</w:t>
      </w:r>
    </w:p>
    <w:p w:rsidR="00AA320D" w:rsidRPr="00A555CE" w:rsidRDefault="00AA320D" w:rsidP="00AA320D">
      <w:pPr>
        <w:spacing w:line="480" w:lineRule="auto"/>
        <w:ind w:leftChars="320" w:left="672"/>
        <w:rPr>
          <w:rFonts w:ascii="楷体" w:eastAsia="楷体" w:hAnsi="楷体"/>
          <w:sz w:val="32"/>
          <w:szCs w:val="32"/>
        </w:rPr>
      </w:pPr>
      <w:r w:rsidRPr="00A555CE">
        <w:rPr>
          <w:rFonts w:ascii="楷体" w:eastAsia="楷体" w:hAnsi="楷体" w:hint="eastAsia"/>
          <w:sz w:val="32"/>
          <w:szCs w:val="32"/>
        </w:rPr>
        <w:t>方案编写人：</w:t>
      </w:r>
      <w:r w:rsidRPr="00A555CE">
        <w:rPr>
          <w:rFonts w:ascii="楷体" w:eastAsia="楷体" w:hAnsi="楷体" w:hint="eastAsia"/>
          <w:spacing w:val="10"/>
          <w:sz w:val="32"/>
          <w:szCs w:val="32"/>
        </w:rPr>
        <w:t>姜</w:t>
      </w:r>
      <w:proofErr w:type="gramStart"/>
      <w:r w:rsidRPr="00A555CE">
        <w:rPr>
          <w:rFonts w:ascii="楷体" w:eastAsia="楷体" w:hAnsi="楷体" w:hint="eastAsia"/>
          <w:spacing w:val="10"/>
          <w:sz w:val="32"/>
          <w:szCs w:val="32"/>
        </w:rPr>
        <w:t>浩</w:t>
      </w:r>
      <w:proofErr w:type="gramEnd"/>
      <w:r w:rsidRPr="00A555CE">
        <w:rPr>
          <w:rFonts w:ascii="楷体" w:eastAsia="楷体" w:hAnsi="楷体" w:hint="eastAsia"/>
          <w:spacing w:val="10"/>
          <w:sz w:val="32"/>
          <w:szCs w:val="32"/>
        </w:rPr>
        <w:t xml:space="preserve">   </w:t>
      </w:r>
      <w:proofErr w:type="gramStart"/>
      <w:r w:rsidRPr="00A555CE">
        <w:rPr>
          <w:rFonts w:ascii="楷体" w:eastAsia="楷体" w:hAnsi="楷体" w:cs="Arial" w:hint="eastAsia"/>
          <w:sz w:val="32"/>
          <w:szCs w:val="32"/>
        </w:rPr>
        <w:t>班允峰</w:t>
      </w:r>
      <w:proofErr w:type="gramEnd"/>
      <w:r w:rsidRPr="00A555CE">
        <w:rPr>
          <w:rFonts w:ascii="楷体" w:eastAsia="楷体" w:hAnsi="楷体" w:cs="Arial" w:hint="eastAsia"/>
          <w:sz w:val="32"/>
          <w:szCs w:val="32"/>
        </w:rPr>
        <w:t xml:space="preserve">   郎强</w:t>
      </w:r>
    </w:p>
    <w:p w:rsidR="00AA320D" w:rsidRPr="00A555CE" w:rsidRDefault="00AA320D" w:rsidP="00AA320D">
      <w:pPr>
        <w:spacing w:line="480" w:lineRule="auto"/>
        <w:ind w:leftChars="320" w:left="672"/>
        <w:rPr>
          <w:rFonts w:ascii="楷体" w:eastAsia="楷体" w:hAnsi="楷体"/>
          <w:sz w:val="32"/>
          <w:szCs w:val="32"/>
        </w:rPr>
      </w:pPr>
      <w:r w:rsidRPr="00A555CE">
        <w:rPr>
          <w:rFonts w:ascii="楷体" w:eastAsia="楷体" w:hAnsi="楷体" w:hint="eastAsia"/>
          <w:spacing w:val="37"/>
          <w:sz w:val="32"/>
          <w:szCs w:val="32"/>
        </w:rPr>
        <w:t>编写日期</w:t>
      </w:r>
      <w:r w:rsidRPr="00A555CE">
        <w:rPr>
          <w:rFonts w:ascii="楷体" w:eastAsia="楷体" w:hAnsi="楷体" w:hint="eastAsia"/>
          <w:spacing w:val="34"/>
          <w:sz w:val="32"/>
          <w:szCs w:val="32"/>
        </w:rPr>
        <w:t>：</w:t>
      </w:r>
      <w:r w:rsidRPr="00A555CE">
        <w:rPr>
          <w:rFonts w:ascii="楷体" w:eastAsia="楷体" w:hAnsi="楷体" w:cs="仿宋_GB2312" w:hint="eastAsia"/>
          <w:sz w:val="32"/>
          <w:szCs w:val="32"/>
        </w:rPr>
        <w:t>二〇二五年一月</w:t>
      </w:r>
    </w:p>
    <w:p w:rsidR="00AA320D" w:rsidRPr="00A555CE" w:rsidRDefault="00AA320D" w:rsidP="00AA320D">
      <w:pPr>
        <w:ind w:leftChars="320" w:left="672" w:firstLine="720"/>
        <w:rPr>
          <w:rFonts w:ascii="楷体" w:eastAsia="楷体" w:hAnsi="楷体"/>
          <w:sz w:val="32"/>
          <w:szCs w:val="32"/>
        </w:rPr>
      </w:pPr>
    </w:p>
    <w:p w:rsidR="00AA320D" w:rsidRPr="00A555CE" w:rsidRDefault="00AA320D" w:rsidP="00AA320D">
      <w:pPr>
        <w:ind w:leftChars="320" w:left="3487" w:hangingChars="718" w:hanging="2815"/>
        <w:rPr>
          <w:rFonts w:ascii="楷体" w:eastAsia="楷体" w:hAnsi="楷体"/>
          <w:spacing w:val="36"/>
          <w:sz w:val="32"/>
          <w:szCs w:val="32"/>
        </w:rPr>
      </w:pPr>
    </w:p>
    <w:p w:rsidR="00AA320D" w:rsidRPr="00A555CE" w:rsidRDefault="00AA320D" w:rsidP="00AA320D">
      <w:pPr>
        <w:ind w:leftChars="320" w:left="3487" w:hangingChars="718" w:hanging="2815"/>
        <w:rPr>
          <w:rFonts w:ascii="楷体" w:eastAsia="楷体" w:hAnsi="楷体"/>
          <w:spacing w:val="36"/>
          <w:sz w:val="32"/>
          <w:szCs w:val="32"/>
        </w:rPr>
      </w:pPr>
    </w:p>
    <w:p w:rsidR="00AA320D" w:rsidRPr="00A555CE" w:rsidRDefault="00AA320D" w:rsidP="00AA320D">
      <w:pPr>
        <w:ind w:leftChars="320" w:left="3487" w:hangingChars="718" w:hanging="2815"/>
        <w:rPr>
          <w:rFonts w:ascii="楷体" w:eastAsia="楷体" w:hAnsi="楷体"/>
          <w:spacing w:val="36"/>
          <w:sz w:val="32"/>
          <w:szCs w:val="32"/>
        </w:rPr>
      </w:pPr>
    </w:p>
    <w:p w:rsidR="00AA320D" w:rsidRPr="00A555CE" w:rsidRDefault="00AA320D" w:rsidP="00AA320D">
      <w:pPr>
        <w:ind w:leftChars="320" w:left="3487" w:hangingChars="718" w:hanging="2815"/>
        <w:rPr>
          <w:rFonts w:ascii="楷体" w:eastAsia="楷体" w:hAnsi="楷体"/>
          <w:spacing w:val="36"/>
          <w:sz w:val="32"/>
          <w:szCs w:val="32"/>
        </w:rPr>
      </w:pPr>
    </w:p>
    <w:p w:rsidR="00AA320D" w:rsidRPr="00A555CE" w:rsidRDefault="00AA320D" w:rsidP="00AA320D">
      <w:pPr>
        <w:ind w:leftChars="320" w:left="2654" w:hangingChars="718" w:hanging="1982"/>
        <w:rPr>
          <w:rFonts w:ascii="楷体" w:eastAsia="楷体" w:hAnsi="楷体" w:cs="仿宋_GB2312"/>
          <w:sz w:val="32"/>
          <w:szCs w:val="32"/>
        </w:rPr>
      </w:pPr>
      <w:r w:rsidRPr="00A555CE">
        <w:rPr>
          <w:rFonts w:ascii="楷体" w:eastAsia="楷体" w:hAnsi="楷体" w:hint="eastAsia"/>
          <w:spacing w:val="-22"/>
          <w:sz w:val="32"/>
          <w:szCs w:val="32"/>
        </w:rPr>
        <w:t>方案审查单位：</w:t>
      </w:r>
      <w:r w:rsidRPr="00A555CE">
        <w:rPr>
          <w:rFonts w:ascii="楷体" w:eastAsia="楷体" w:hAnsi="楷体" w:cs="仿宋_GB2312" w:hint="eastAsia"/>
          <w:sz w:val="32"/>
          <w:szCs w:val="32"/>
        </w:rPr>
        <w:t>铁岭市自然资源事务服务中心</w:t>
      </w:r>
    </w:p>
    <w:p w:rsidR="00AA320D" w:rsidRPr="00A555CE" w:rsidRDefault="00AA320D" w:rsidP="00AA320D">
      <w:pPr>
        <w:ind w:leftChars="320" w:left="3528" w:hangingChars="700" w:hanging="2856"/>
        <w:rPr>
          <w:rFonts w:ascii="楷体" w:eastAsia="楷体" w:hAnsi="楷体" w:cs="仿宋_GB2312"/>
          <w:sz w:val="32"/>
          <w:szCs w:val="32"/>
        </w:rPr>
      </w:pPr>
      <w:r w:rsidRPr="00A555CE">
        <w:rPr>
          <w:rFonts w:ascii="楷体" w:eastAsia="楷体" w:hAnsi="楷体" w:hint="eastAsia"/>
          <w:spacing w:val="44"/>
          <w:sz w:val="32"/>
          <w:szCs w:val="32"/>
        </w:rPr>
        <w:t>主审专家</w:t>
      </w:r>
      <w:r w:rsidRPr="00A555CE">
        <w:rPr>
          <w:rFonts w:ascii="楷体" w:eastAsia="楷体" w:hAnsi="楷体" w:cs="仿宋_GB2312" w:hint="eastAsia"/>
          <w:sz w:val="32"/>
          <w:szCs w:val="32"/>
        </w:rPr>
        <w:t>：李士明</w:t>
      </w:r>
    </w:p>
    <w:p w:rsidR="00AA320D" w:rsidRPr="00A555CE" w:rsidRDefault="00AA320D" w:rsidP="00AA320D">
      <w:pPr>
        <w:ind w:leftChars="320" w:left="672" w:firstLineChars="9" w:firstLine="37"/>
        <w:rPr>
          <w:rFonts w:ascii="楷体" w:eastAsia="楷体" w:hAnsi="楷体"/>
          <w:spacing w:val="36"/>
          <w:sz w:val="32"/>
          <w:szCs w:val="32"/>
        </w:rPr>
      </w:pPr>
      <w:r w:rsidRPr="00A555CE">
        <w:rPr>
          <w:rFonts w:ascii="楷体" w:eastAsia="楷体" w:hAnsi="楷体" w:hint="eastAsia"/>
          <w:spacing w:val="44"/>
          <w:sz w:val="32"/>
          <w:szCs w:val="32"/>
        </w:rPr>
        <w:t>汇审专家</w:t>
      </w:r>
      <w:r w:rsidRPr="00A555CE">
        <w:rPr>
          <w:rFonts w:ascii="楷体" w:eastAsia="楷体" w:hAnsi="楷体" w:cs="仿宋_GB2312" w:hint="eastAsia"/>
          <w:sz w:val="32"/>
          <w:szCs w:val="32"/>
        </w:rPr>
        <w:t>：王卫东   周旭</w:t>
      </w:r>
    </w:p>
    <w:p w:rsidR="00AA320D" w:rsidRPr="00A555CE" w:rsidRDefault="00AA320D" w:rsidP="00AA320D">
      <w:pPr>
        <w:spacing w:line="360" w:lineRule="auto"/>
        <w:ind w:leftChars="320" w:left="672" w:firstLineChars="7" w:firstLine="27"/>
        <w:rPr>
          <w:rFonts w:ascii="楷体" w:eastAsia="楷体" w:hAnsi="楷体"/>
          <w:spacing w:val="-20"/>
          <w:sz w:val="32"/>
          <w:szCs w:val="32"/>
        </w:rPr>
      </w:pPr>
      <w:r w:rsidRPr="00A555CE">
        <w:rPr>
          <w:rFonts w:ascii="楷体" w:eastAsia="楷体" w:hAnsi="楷体" w:hint="eastAsia"/>
          <w:spacing w:val="36"/>
          <w:sz w:val="32"/>
          <w:szCs w:val="32"/>
        </w:rPr>
        <w:t>审查方式：</w:t>
      </w:r>
      <w:r w:rsidRPr="00A555CE">
        <w:rPr>
          <w:rFonts w:ascii="楷体" w:eastAsia="楷体" w:hAnsi="楷体" w:cs="仿宋_GB2312" w:hint="eastAsia"/>
          <w:spacing w:val="-20"/>
          <w:sz w:val="32"/>
          <w:szCs w:val="32"/>
        </w:rPr>
        <w:t>函 审</w:t>
      </w:r>
    </w:p>
    <w:p w:rsidR="00AA320D" w:rsidRPr="00A555CE" w:rsidRDefault="00AA320D" w:rsidP="00AA320D">
      <w:pPr>
        <w:spacing w:line="360" w:lineRule="auto"/>
        <w:ind w:leftChars="320" w:left="672" w:firstLineChars="7" w:firstLine="27"/>
        <w:rPr>
          <w:rFonts w:ascii="楷体" w:eastAsia="楷体" w:hAnsi="楷体" w:cs="仿宋_GB2312"/>
          <w:sz w:val="32"/>
          <w:szCs w:val="32"/>
        </w:rPr>
      </w:pPr>
      <w:r w:rsidRPr="00A555CE">
        <w:rPr>
          <w:rFonts w:ascii="楷体" w:eastAsia="楷体" w:hAnsi="楷体" w:hint="eastAsia"/>
          <w:spacing w:val="36"/>
          <w:sz w:val="32"/>
          <w:szCs w:val="32"/>
        </w:rPr>
        <w:t>初审日期：2025</w:t>
      </w:r>
      <w:r w:rsidRPr="00A555CE">
        <w:rPr>
          <w:rFonts w:ascii="楷体" w:eastAsia="楷体" w:hAnsi="楷体" w:cs="仿宋_GB2312" w:hint="eastAsia"/>
          <w:sz w:val="32"/>
          <w:szCs w:val="32"/>
        </w:rPr>
        <w:t>年</w:t>
      </w:r>
      <w:r w:rsidRPr="00A555CE">
        <w:rPr>
          <w:rFonts w:ascii="楷体" w:eastAsia="楷体" w:hAnsi="楷体" w:cs="仿宋_GB2312" w:hint="eastAsia"/>
          <w:color w:val="000000"/>
          <w:sz w:val="32"/>
          <w:szCs w:val="32"/>
        </w:rPr>
        <w:t>1月24</w:t>
      </w:r>
      <w:r w:rsidRPr="00A555CE">
        <w:rPr>
          <w:rFonts w:ascii="楷体" w:eastAsia="楷体" w:hAnsi="楷体" w:cs="仿宋_GB2312" w:hint="eastAsia"/>
          <w:sz w:val="32"/>
          <w:szCs w:val="32"/>
        </w:rPr>
        <w:t>日</w:t>
      </w:r>
    </w:p>
    <w:p w:rsidR="00AA320D" w:rsidRPr="00A555CE" w:rsidRDefault="00AA320D" w:rsidP="00AA320D">
      <w:pPr>
        <w:spacing w:line="360" w:lineRule="auto"/>
        <w:ind w:leftChars="320" w:left="672" w:firstLineChars="7" w:firstLine="27"/>
        <w:rPr>
          <w:rFonts w:ascii="楷体" w:eastAsia="楷体" w:hAnsi="楷体" w:cs="仿宋_GB2312"/>
          <w:sz w:val="32"/>
          <w:szCs w:val="32"/>
        </w:rPr>
      </w:pPr>
      <w:r w:rsidRPr="00A555CE">
        <w:rPr>
          <w:rFonts w:ascii="楷体" w:eastAsia="楷体" w:hAnsi="楷体" w:hint="eastAsia"/>
          <w:spacing w:val="36"/>
          <w:sz w:val="32"/>
          <w:szCs w:val="32"/>
        </w:rPr>
        <w:t>复审日期：2025</w:t>
      </w:r>
      <w:r w:rsidRPr="00A555CE">
        <w:rPr>
          <w:rFonts w:ascii="楷体" w:eastAsia="楷体" w:hAnsi="楷体" w:cs="仿宋_GB2312" w:hint="eastAsia"/>
          <w:sz w:val="32"/>
          <w:szCs w:val="32"/>
        </w:rPr>
        <w:t>年</w:t>
      </w:r>
      <w:r w:rsidRPr="00A555CE">
        <w:rPr>
          <w:rFonts w:ascii="楷体" w:eastAsia="楷体" w:hAnsi="楷体" w:cs="仿宋_GB2312" w:hint="eastAsia"/>
          <w:color w:val="000000"/>
          <w:sz w:val="32"/>
          <w:szCs w:val="32"/>
        </w:rPr>
        <w:t>2月9</w:t>
      </w:r>
      <w:r w:rsidRPr="00A555CE">
        <w:rPr>
          <w:rFonts w:ascii="楷体" w:eastAsia="楷体" w:hAnsi="楷体" w:cs="仿宋_GB2312" w:hint="eastAsia"/>
          <w:sz w:val="32"/>
          <w:szCs w:val="32"/>
        </w:rPr>
        <w:t>日</w:t>
      </w:r>
    </w:p>
    <w:p w:rsidR="00AA320D" w:rsidRPr="00A555CE" w:rsidRDefault="00AA320D" w:rsidP="00AA320D">
      <w:pPr>
        <w:ind w:firstLineChars="200" w:firstLine="640"/>
        <w:rPr>
          <w:rFonts w:ascii="楷体" w:eastAsia="楷体" w:hAnsi="楷体"/>
          <w:sz w:val="32"/>
          <w:szCs w:val="32"/>
        </w:rPr>
      </w:pPr>
    </w:p>
    <w:p w:rsidR="00AA320D" w:rsidRDefault="00AA320D" w:rsidP="00AA320D">
      <w:pPr>
        <w:ind w:firstLineChars="200" w:firstLine="640"/>
        <w:rPr>
          <w:rFonts w:eastAsia="仿宋_GB2312"/>
          <w:sz w:val="32"/>
        </w:rPr>
      </w:pPr>
    </w:p>
    <w:p w:rsidR="00AA320D" w:rsidRDefault="00AA320D" w:rsidP="00AA320D">
      <w:pPr>
        <w:ind w:firstLineChars="200" w:firstLine="640"/>
        <w:rPr>
          <w:rFonts w:eastAsia="仿宋_GB2312"/>
          <w:sz w:val="32"/>
        </w:rPr>
      </w:pPr>
    </w:p>
    <w:p w:rsidR="00AA320D" w:rsidRPr="00A555CE" w:rsidRDefault="00AA320D" w:rsidP="00AA320D">
      <w:pPr>
        <w:jc w:val="center"/>
        <w:rPr>
          <w:rFonts w:ascii="黑体" w:eastAsia="黑体" w:hAnsi="黑体" w:cs="黑体"/>
          <w:b/>
          <w:bCs/>
          <w:sz w:val="44"/>
          <w:szCs w:val="44"/>
        </w:rPr>
      </w:pPr>
    </w:p>
    <w:p w:rsidR="00361607" w:rsidRDefault="00361607" w:rsidP="00AA320D">
      <w:pPr>
        <w:rPr>
          <w:rFonts w:ascii="楷体" w:eastAsia="楷体" w:hAnsi="楷体" w:cs="楷体"/>
          <w:b/>
          <w:bCs/>
          <w:sz w:val="32"/>
          <w:szCs w:val="32"/>
        </w:rPr>
      </w:pPr>
    </w:p>
    <w:p w:rsidR="00361607" w:rsidRDefault="000961AF">
      <w:pPr>
        <w:jc w:val="center"/>
        <w:rPr>
          <w:rFonts w:ascii="楷体" w:eastAsia="楷体" w:hAnsi="楷体" w:cs="楷体"/>
          <w:b/>
          <w:sz w:val="32"/>
          <w:szCs w:val="32"/>
        </w:rPr>
      </w:pPr>
      <w:r>
        <w:rPr>
          <w:rFonts w:ascii="黑体" w:eastAsia="黑体" w:hAnsi="黑体" w:cs="黑体" w:hint="eastAsia"/>
          <w:b/>
          <w:bCs/>
          <w:sz w:val="44"/>
          <w:szCs w:val="44"/>
        </w:rPr>
        <w:lastRenderedPageBreak/>
        <w:t>开原市中固镇西地村建筑用花岗岩集中开采区（建筑用花岗岩矿）</w:t>
      </w:r>
      <w:r>
        <w:rPr>
          <w:rFonts w:ascii="黑体" w:eastAsia="黑体" w:hAnsi="黑体" w:cs="黑体" w:hint="eastAsia"/>
          <w:b/>
          <w:sz w:val="44"/>
          <w:szCs w:val="44"/>
        </w:rPr>
        <w:t>矿产资源开发利用方案</w:t>
      </w:r>
      <w:r>
        <w:rPr>
          <w:rFonts w:ascii="黑体" w:eastAsia="黑体" w:hAnsi="黑体" w:cs="黑体" w:hint="eastAsia"/>
          <w:b/>
          <w:spacing w:val="20"/>
          <w:sz w:val="44"/>
          <w:szCs w:val="44"/>
        </w:rPr>
        <w:t>审查意见书</w:t>
      </w:r>
    </w:p>
    <w:p w:rsidR="00361607" w:rsidRDefault="00361607">
      <w:pPr>
        <w:rPr>
          <w:rFonts w:ascii="楷体" w:eastAsia="楷体" w:hAnsi="楷体" w:cs="楷体"/>
          <w:sz w:val="32"/>
          <w:szCs w:val="32"/>
        </w:rPr>
      </w:pPr>
    </w:p>
    <w:p w:rsidR="00361607" w:rsidRDefault="000961AF">
      <w:pPr>
        <w:spacing w:line="360" w:lineRule="auto"/>
        <w:ind w:firstLineChars="225" w:firstLine="720"/>
        <w:rPr>
          <w:rFonts w:ascii="楷体" w:eastAsia="楷体" w:hAnsi="楷体" w:cs="楷体"/>
          <w:sz w:val="32"/>
          <w:szCs w:val="32"/>
        </w:rPr>
      </w:pPr>
      <w:r>
        <w:rPr>
          <w:rFonts w:ascii="楷体" w:eastAsia="楷体" w:hAnsi="楷体" w:cs="楷体" w:hint="eastAsia"/>
          <w:sz w:val="32"/>
          <w:szCs w:val="32"/>
        </w:rPr>
        <w:t>根据国土资源部《矿产资源开采管理办法》、《矿产资源开发利用方案编写内容要求》、《&lt;矿产资源开发利用方案&gt;审查大纲》的要求，采取函审的方式，铁岭市自然资源事务服务中心于2025年1月24日，组织专家对《开原市中固镇西地村建筑用花岗岩矿集中开采区（建筑用花岗岩矿）矿产资源开发利用方案》进行评审，在汇总各位专家意见后，经过编制单位修改，专家提出审查意见如下：</w:t>
      </w:r>
    </w:p>
    <w:p w:rsidR="00361607" w:rsidRDefault="00361607">
      <w:pPr>
        <w:spacing w:line="360" w:lineRule="auto"/>
        <w:ind w:firstLineChars="225" w:firstLine="720"/>
        <w:rPr>
          <w:rFonts w:ascii="楷体" w:eastAsia="楷体" w:hAnsi="楷体" w:cs="楷体"/>
          <w:sz w:val="32"/>
          <w:szCs w:val="32"/>
        </w:rPr>
      </w:pPr>
    </w:p>
    <w:p w:rsidR="00361607" w:rsidRDefault="000961AF">
      <w:pPr>
        <w:numPr>
          <w:ilvl w:val="0"/>
          <w:numId w:val="1"/>
        </w:numPr>
        <w:spacing w:line="360" w:lineRule="auto"/>
        <w:ind w:firstLineChars="225" w:firstLine="723"/>
        <w:rPr>
          <w:rFonts w:ascii="楷体" w:eastAsia="楷体" w:hAnsi="楷体" w:cs="楷体"/>
          <w:b/>
          <w:bCs/>
          <w:sz w:val="32"/>
          <w:szCs w:val="32"/>
        </w:rPr>
      </w:pPr>
      <w:r>
        <w:rPr>
          <w:rFonts w:ascii="楷体" w:eastAsia="楷体" w:hAnsi="楷体" w:cs="楷体" w:hint="eastAsia"/>
          <w:b/>
          <w:bCs/>
          <w:sz w:val="32"/>
          <w:szCs w:val="32"/>
        </w:rPr>
        <w:t>基本情况</w:t>
      </w:r>
    </w:p>
    <w:p w:rsidR="00361607" w:rsidRDefault="000961AF">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开原市中固镇西地村建筑用花岗岩</w:t>
      </w:r>
      <w:proofErr w:type="gramStart"/>
      <w:r>
        <w:rPr>
          <w:rFonts w:ascii="楷体" w:eastAsia="楷体" w:hAnsi="楷体" w:cs="楷体" w:hint="eastAsia"/>
          <w:sz w:val="32"/>
          <w:szCs w:val="32"/>
        </w:rPr>
        <w:t>矿集中</w:t>
      </w:r>
      <w:proofErr w:type="gramEnd"/>
      <w:r>
        <w:rPr>
          <w:rFonts w:ascii="楷体" w:eastAsia="楷体" w:hAnsi="楷体" w:cs="楷体" w:hint="eastAsia"/>
          <w:sz w:val="32"/>
          <w:szCs w:val="32"/>
        </w:rPr>
        <w:t>开采区位于开原市中固镇西地村与王广福村交界处，行政区划隶属开原市中固镇管辖。矿区距开原市城区中心约13.5km，距开原市火车站12.5km，东距G1京哈高速约1.1km，南距省道S202约2.0km，交通便利（见图1-1交通位置图）。</w:t>
      </w:r>
    </w:p>
    <w:p w:rsidR="00361607" w:rsidRDefault="000961AF">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工作区边界经纬度极值坐标(2000国家大地坐标系）：</w:t>
      </w:r>
    </w:p>
    <w:p w:rsidR="00361607" w:rsidRDefault="00361607">
      <w:pPr>
        <w:spacing w:line="360" w:lineRule="auto"/>
        <w:ind w:firstLineChars="500" w:firstLine="1600"/>
        <w:rPr>
          <w:rFonts w:ascii="楷体" w:eastAsia="楷体" w:hAnsi="楷体" w:cs="楷体"/>
          <w:sz w:val="32"/>
          <w:szCs w:val="32"/>
        </w:rPr>
      </w:pPr>
    </w:p>
    <w:p w:rsidR="00361607" w:rsidRDefault="000961AF">
      <w:pPr>
        <w:spacing w:line="360" w:lineRule="auto"/>
        <w:ind w:firstLineChars="500" w:firstLine="1600"/>
        <w:rPr>
          <w:rFonts w:ascii="楷体" w:eastAsia="楷体" w:hAnsi="楷体" w:cs="楷体"/>
          <w:sz w:val="32"/>
          <w:szCs w:val="32"/>
        </w:rPr>
      </w:pPr>
      <w:r>
        <w:rPr>
          <w:rFonts w:ascii="楷体" w:eastAsia="楷体" w:hAnsi="楷体" w:cs="楷体" w:hint="eastAsia"/>
          <w:sz w:val="32"/>
          <w:szCs w:val="32"/>
        </w:rPr>
        <w:t>东经：123°56′46.87″- 123°57′09.69″</w:t>
      </w:r>
    </w:p>
    <w:p w:rsidR="00361607" w:rsidRDefault="000961AF">
      <w:pPr>
        <w:spacing w:line="360" w:lineRule="auto"/>
        <w:ind w:firstLineChars="500" w:firstLine="1600"/>
        <w:rPr>
          <w:rFonts w:ascii="楷体" w:eastAsia="楷体" w:hAnsi="楷体" w:cs="楷体"/>
          <w:sz w:val="32"/>
          <w:szCs w:val="32"/>
        </w:rPr>
      </w:pPr>
      <w:r>
        <w:rPr>
          <w:rFonts w:ascii="楷体" w:eastAsia="楷体" w:hAnsi="楷体" w:cs="楷体" w:hint="eastAsia"/>
          <w:sz w:val="32"/>
          <w:szCs w:val="32"/>
        </w:rPr>
        <w:t>北纬： 42°26′04.69″- 42°26′20.07″</w:t>
      </w:r>
    </w:p>
    <w:p w:rsidR="00361607" w:rsidRDefault="000961AF">
      <w:pPr>
        <w:spacing w:line="360" w:lineRule="auto"/>
        <w:ind w:firstLineChars="500" w:firstLine="1600"/>
        <w:rPr>
          <w:rFonts w:ascii="楷体" w:eastAsia="楷体" w:hAnsi="楷体" w:cs="楷体"/>
          <w:sz w:val="32"/>
          <w:szCs w:val="32"/>
        </w:rPr>
      </w:pPr>
      <w:r>
        <w:rPr>
          <w:rFonts w:ascii="楷体" w:eastAsia="楷体" w:hAnsi="楷体" w:cs="楷体" w:hint="eastAsia"/>
          <w:sz w:val="32"/>
          <w:szCs w:val="32"/>
        </w:rPr>
        <w:lastRenderedPageBreak/>
        <w:t>中心点坐标：123°56′56″，42°26′12″</w:t>
      </w:r>
    </w:p>
    <w:p w:rsidR="00361607" w:rsidRDefault="000961AF">
      <w:pPr>
        <w:spacing w:line="360" w:lineRule="auto"/>
        <w:jc w:val="center"/>
        <w:rPr>
          <w:rFonts w:ascii="楷体" w:eastAsia="楷体" w:hAnsi="楷体" w:cs="楷体"/>
          <w:color w:val="FF0000"/>
          <w:sz w:val="32"/>
          <w:szCs w:val="32"/>
        </w:rPr>
      </w:pPr>
      <w:r>
        <w:rPr>
          <w:rFonts w:ascii="楷体" w:eastAsia="楷体" w:hAnsi="楷体" w:cs="楷体" w:hint="eastAsia"/>
          <w:noProof/>
          <w:color w:val="FF0000"/>
          <w:sz w:val="32"/>
          <w:szCs w:val="32"/>
        </w:rPr>
        <w:drawing>
          <wp:inline distT="0" distB="0" distL="114300" distR="114300">
            <wp:extent cx="4511675" cy="4834255"/>
            <wp:effectExtent l="0" t="0" r="14605" b="12065"/>
            <wp:docPr id="30" name="图片 2" descr="无标题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无标题666"/>
                    <pic:cNvPicPr>
                      <a:picLocks noChangeAspect="1"/>
                    </pic:cNvPicPr>
                  </pic:nvPicPr>
                  <pic:blipFill>
                    <a:blip r:embed="rId9"/>
                    <a:stretch>
                      <a:fillRect/>
                    </a:stretch>
                  </pic:blipFill>
                  <pic:spPr>
                    <a:xfrm>
                      <a:off x="0" y="0"/>
                      <a:ext cx="4511675" cy="4834255"/>
                    </a:xfrm>
                    <a:prstGeom prst="rect">
                      <a:avLst/>
                    </a:prstGeom>
                    <a:noFill/>
                    <a:ln>
                      <a:noFill/>
                    </a:ln>
                  </pic:spPr>
                </pic:pic>
              </a:graphicData>
            </a:graphic>
          </wp:inline>
        </w:drawing>
      </w:r>
    </w:p>
    <w:p w:rsidR="00361607" w:rsidRDefault="000961AF">
      <w:pPr>
        <w:spacing w:line="360" w:lineRule="auto"/>
        <w:jc w:val="center"/>
        <w:rPr>
          <w:rFonts w:ascii="楷体" w:eastAsia="楷体" w:hAnsi="楷体" w:cs="楷体"/>
          <w:b/>
          <w:bCs/>
          <w:sz w:val="32"/>
          <w:szCs w:val="32"/>
        </w:rPr>
      </w:pPr>
      <w:r>
        <w:rPr>
          <w:rFonts w:ascii="楷体" w:eastAsia="楷体" w:hAnsi="楷体" w:cs="楷体" w:hint="eastAsia"/>
          <w:b/>
          <w:bCs/>
          <w:sz w:val="28"/>
          <w:szCs w:val="28"/>
        </w:rPr>
        <w:t>开原市西地村集中开采区交通位置图</w:t>
      </w:r>
    </w:p>
    <w:p w:rsidR="00361607" w:rsidRDefault="00361607">
      <w:pPr>
        <w:spacing w:line="560" w:lineRule="exact"/>
        <w:ind w:firstLineChars="200" w:firstLine="640"/>
        <w:rPr>
          <w:rFonts w:ascii="楷体" w:eastAsia="楷体" w:hAnsi="楷体" w:cs="楷体"/>
          <w:sz w:val="32"/>
          <w:szCs w:val="32"/>
        </w:rPr>
      </w:pPr>
    </w:p>
    <w:p w:rsidR="00361607" w:rsidRDefault="000961AF">
      <w:pPr>
        <w:spacing w:line="560" w:lineRule="exact"/>
        <w:ind w:firstLineChars="200" w:firstLine="640"/>
        <w:rPr>
          <w:rFonts w:ascii="楷体" w:eastAsia="楷体" w:hAnsi="楷体" w:cs="楷体"/>
          <w:spacing w:val="-11"/>
          <w:sz w:val="32"/>
          <w:szCs w:val="32"/>
        </w:rPr>
      </w:pPr>
      <w:r>
        <w:rPr>
          <w:rFonts w:ascii="楷体" w:eastAsia="楷体" w:hAnsi="楷体" w:cs="楷体" w:hint="eastAsia"/>
          <w:sz w:val="32"/>
          <w:szCs w:val="32"/>
        </w:rPr>
        <w:t>依据2025年1月8日备案的《关于〈辽宁省开原市中固镇西地村集中开采区建筑石料花岗岩矿详查报告〉评审备案证明》（</w:t>
      </w:r>
      <w:proofErr w:type="gramStart"/>
      <w:r>
        <w:rPr>
          <w:rFonts w:ascii="楷体" w:eastAsia="楷体" w:hAnsi="楷体" w:cs="楷体" w:hint="eastAsia"/>
          <w:sz w:val="32"/>
          <w:szCs w:val="32"/>
        </w:rPr>
        <w:t>开自然资</w:t>
      </w:r>
      <w:proofErr w:type="gramEnd"/>
      <w:r>
        <w:rPr>
          <w:rFonts w:ascii="楷体" w:eastAsia="楷体" w:hAnsi="楷体" w:cs="楷体" w:hint="eastAsia"/>
          <w:sz w:val="32"/>
          <w:szCs w:val="32"/>
        </w:rPr>
        <w:t>储备字[2025]003号）可知，</w:t>
      </w:r>
      <w:r>
        <w:rPr>
          <w:rFonts w:ascii="楷体" w:eastAsia="楷体" w:hAnsi="楷体" w:cs="楷体" w:hint="eastAsia"/>
          <w:spacing w:val="-11"/>
          <w:sz w:val="32"/>
          <w:szCs w:val="32"/>
        </w:rPr>
        <w:t>截止到2024年6月30日</w:t>
      </w:r>
      <w:r>
        <w:rPr>
          <w:rFonts w:ascii="楷体" w:eastAsia="楷体" w:hAnsi="楷体" w:cs="楷体" w:hint="eastAsia"/>
          <w:spacing w:val="-11"/>
          <w:sz w:val="32"/>
          <w:szCs w:val="32"/>
          <w:lang w:val="zh-CN"/>
        </w:rPr>
        <w:t>，</w:t>
      </w:r>
      <w:r>
        <w:rPr>
          <w:rFonts w:ascii="楷体" w:eastAsia="楷体" w:hAnsi="楷体" w:cs="楷体" w:hint="eastAsia"/>
          <w:spacing w:val="-11"/>
          <w:sz w:val="32"/>
          <w:szCs w:val="32"/>
        </w:rPr>
        <w:t>集中开采区内花岗岩</w:t>
      </w:r>
      <w:r>
        <w:rPr>
          <w:rFonts w:ascii="楷体" w:eastAsia="楷体" w:hAnsi="楷体" w:cs="楷体" w:hint="eastAsia"/>
          <w:spacing w:val="-11"/>
          <w:sz w:val="32"/>
          <w:szCs w:val="32"/>
          <w:lang w:val="zh-CN"/>
        </w:rPr>
        <w:t>矿体估算矿石量（KZ+TD）</w:t>
      </w:r>
      <w:r>
        <w:rPr>
          <w:rFonts w:ascii="楷体" w:eastAsia="楷体" w:hAnsi="楷体" w:cs="楷体" w:hint="eastAsia"/>
          <w:spacing w:val="-11"/>
          <w:sz w:val="32"/>
          <w:szCs w:val="32"/>
        </w:rPr>
        <w:t>396.28</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w:t>
      </w:r>
      <w:r>
        <w:rPr>
          <w:rFonts w:ascii="楷体" w:eastAsia="楷体" w:hAnsi="楷体" w:cs="楷体" w:hint="eastAsia"/>
          <w:spacing w:val="-11"/>
          <w:sz w:val="32"/>
          <w:szCs w:val="32"/>
          <w:lang w:val="zh-CN"/>
        </w:rPr>
        <w:t>。</w:t>
      </w:r>
      <w:r>
        <w:rPr>
          <w:rFonts w:ascii="楷体" w:eastAsia="楷体" w:hAnsi="楷体" w:cs="楷体" w:hint="eastAsia"/>
          <w:spacing w:val="-11"/>
          <w:sz w:val="32"/>
          <w:szCs w:val="32"/>
        </w:rPr>
        <w:t>控制量（KZ）260.72</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立方米，占比65.79%，推断量（TD）135.56</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立方米,占比34.21%；其中原</w:t>
      </w:r>
      <w:r>
        <w:rPr>
          <w:rFonts w:ascii="楷体" w:eastAsia="楷体" w:hAnsi="楷体" w:cs="楷体" w:hint="eastAsia"/>
          <w:spacing w:val="-11"/>
          <w:sz w:val="32"/>
          <w:szCs w:val="32"/>
          <w:lang w:val="zh-CN"/>
        </w:rPr>
        <w:t>矿</w:t>
      </w:r>
      <w:r>
        <w:rPr>
          <w:rFonts w:ascii="楷体" w:eastAsia="楷体" w:hAnsi="楷体" w:cs="楷体" w:hint="eastAsia"/>
          <w:spacing w:val="-11"/>
          <w:sz w:val="32"/>
          <w:szCs w:val="32"/>
        </w:rPr>
        <w:t>界</w:t>
      </w:r>
      <w:r>
        <w:rPr>
          <w:rFonts w:ascii="楷体" w:eastAsia="楷体" w:hAnsi="楷体" w:cs="楷体" w:hint="eastAsia"/>
          <w:spacing w:val="-11"/>
          <w:sz w:val="32"/>
          <w:szCs w:val="32"/>
          <w:lang w:val="zh-CN"/>
        </w:rPr>
        <w:t>内</w:t>
      </w:r>
      <w:r>
        <w:rPr>
          <w:rFonts w:ascii="楷体" w:eastAsia="楷体" w:hAnsi="楷体" w:cs="楷体" w:hint="eastAsia"/>
          <w:spacing w:val="-11"/>
          <w:sz w:val="32"/>
          <w:szCs w:val="32"/>
        </w:rPr>
        <w:t>花岗岩</w:t>
      </w:r>
      <w:r>
        <w:rPr>
          <w:rFonts w:ascii="楷体" w:eastAsia="楷体" w:hAnsi="楷体" w:cs="楷体" w:hint="eastAsia"/>
          <w:spacing w:val="-11"/>
          <w:sz w:val="32"/>
          <w:szCs w:val="32"/>
          <w:lang w:val="zh-CN"/>
        </w:rPr>
        <w:t>矿体估算矿石量（KZ+TD）</w:t>
      </w:r>
      <w:r>
        <w:rPr>
          <w:rFonts w:ascii="楷体" w:eastAsia="楷体" w:hAnsi="楷体" w:cs="楷体" w:hint="eastAsia"/>
          <w:spacing w:val="-11"/>
          <w:sz w:val="32"/>
          <w:szCs w:val="32"/>
        </w:rPr>
        <w:t>30.30</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w:t>
      </w:r>
      <w:r>
        <w:rPr>
          <w:rFonts w:ascii="楷体" w:eastAsia="楷体" w:hAnsi="楷体" w:cs="楷体" w:hint="eastAsia"/>
          <w:spacing w:val="-11"/>
          <w:sz w:val="32"/>
          <w:szCs w:val="32"/>
          <w:lang w:val="zh-CN"/>
        </w:rPr>
        <w:t>，</w:t>
      </w:r>
      <w:r>
        <w:rPr>
          <w:rFonts w:ascii="楷体" w:eastAsia="楷体" w:hAnsi="楷体" w:cs="楷体" w:hint="eastAsia"/>
          <w:spacing w:val="-11"/>
          <w:sz w:val="32"/>
          <w:szCs w:val="32"/>
        </w:rPr>
        <w:t>控制量（KZ）12.58</w:t>
      </w:r>
      <w:r>
        <w:rPr>
          <w:rFonts w:ascii="楷体" w:eastAsia="楷体" w:hAnsi="楷体" w:cs="楷体" w:hint="eastAsia"/>
          <w:spacing w:val="-11"/>
          <w:sz w:val="32"/>
          <w:szCs w:val="32"/>
          <w:lang w:val="zh-CN"/>
        </w:rPr>
        <w:lastRenderedPageBreak/>
        <w:t>万</w:t>
      </w:r>
      <w:r>
        <w:rPr>
          <w:rFonts w:ascii="楷体" w:eastAsia="楷体" w:hAnsi="楷体" w:cs="楷体" w:hint="eastAsia"/>
          <w:spacing w:val="-11"/>
          <w:sz w:val="32"/>
          <w:szCs w:val="32"/>
        </w:rPr>
        <w:t>立方米，占比41.52%，推断量（TD）17.72</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立方米,占比58.48%。</w:t>
      </w:r>
    </w:p>
    <w:p w:rsidR="00361607" w:rsidRDefault="000961AF">
      <w:pPr>
        <w:spacing w:line="560" w:lineRule="exact"/>
        <w:ind w:firstLineChars="200" w:firstLine="640"/>
        <w:rPr>
          <w:rFonts w:ascii="楷体" w:eastAsia="楷体" w:hAnsi="楷体" w:cs="楷体"/>
          <w:spacing w:val="-11"/>
          <w:sz w:val="32"/>
          <w:szCs w:val="32"/>
        </w:rPr>
      </w:pPr>
      <w:r>
        <w:rPr>
          <w:rFonts w:ascii="楷体" w:eastAsia="楷体" w:hAnsi="楷体" w:cs="楷体" w:hint="eastAsia"/>
          <w:sz w:val="32"/>
          <w:szCs w:val="32"/>
        </w:rPr>
        <w:t>本次设计最低开采标高+95m，为避免露天采场的端帮角过大，会损失一部分</w:t>
      </w:r>
      <w:proofErr w:type="gramStart"/>
      <w:r>
        <w:rPr>
          <w:rFonts w:ascii="楷体" w:eastAsia="楷体" w:hAnsi="楷体" w:cs="楷体" w:hint="eastAsia"/>
          <w:sz w:val="32"/>
          <w:szCs w:val="32"/>
        </w:rPr>
        <w:t>挂帮矿量</w:t>
      </w:r>
      <w:proofErr w:type="gramEnd"/>
      <w:r>
        <w:rPr>
          <w:rFonts w:ascii="楷体" w:eastAsia="楷体" w:hAnsi="楷体" w:cs="楷体" w:hint="eastAsia"/>
          <w:sz w:val="32"/>
          <w:szCs w:val="32"/>
        </w:rPr>
        <w:t>，</w:t>
      </w:r>
      <w:proofErr w:type="gramStart"/>
      <w:r>
        <w:rPr>
          <w:rFonts w:ascii="楷体" w:eastAsia="楷体" w:hAnsi="楷体" w:cs="楷体" w:hint="eastAsia"/>
          <w:sz w:val="32"/>
          <w:szCs w:val="32"/>
        </w:rPr>
        <w:t>损失矿量约</w:t>
      </w:r>
      <w:proofErr w:type="gramEnd"/>
      <w:r>
        <w:rPr>
          <w:rFonts w:ascii="楷体" w:eastAsia="楷体" w:hAnsi="楷体" w:cs="楷体" w:hint="eastAsia"/>
          <w:sz w:val="32"/>
          <w:szCs w:val="32"/>
        </w:rPr>
        <w:t>为1.54万m</w:t>
      </w:r>
      <w:r>
        <w:rPr>
          <w:rFonts w:ascii="楷体" w:eastAsia="楷体" w:hAnsi="楷体" w:cs="楷体" w:hint="eastAsia"/>
          <w:sz w:val="32"/>
          <w:szCs w:val="32"/>
          <w:vertAlign w:val="superscript"/>
        </w:rPr>
        <w:t>3</w:t>
      </w:r>
      <w:r>
        <w:rPr>
          <w:rFonts w:ascii="楷体" w:eastAsia="楷体" w:hAnsi="楷体" w:cs="楷体" w:hint="eastAsia"/>
          <w:sz w:val="32"/>
          <w:szCs w:val="32"/>
        </w:rPr>
        <w:t>。该矿山设计利用量为396.28-1.54=394.74万m</w:t>
      </w:r>
      <w:r>
        <w:rPr>
          <w:rFonts w:ascii="楷体" w:eastAsia="楷体" w:hAnsi="楷体" w:cs="楷体" w:hint="eastAsia"/>
          <w:sz w:val="32"/>
          <w:szCs w:val="32"/>
          <w:vertAlign w:val="superscript"/>
        </w:rPr>
        <w:t>3</w:t>
      </w:r>
      <w:r>
        <w:rPr>
          <w:rFonts w:ascii="楷体" w:eastAsia="楷体" w:hAnsi="楷体" w:cs="楷体" w:hint="eastAsia"/>
          <w:sz w:val="32"/>
          <w:szCs w:val="32"/>
        </w:rPr>
        <w:t>，占该矿体资源量的99.61%。</w:t>
      </w:r>
    </w:p>
    <w:p w:rsidR="00361607" w:rsidRDefault="000961AF">
      <w:pPr>
        <w:spacing w:line="300" w:lineRule="auto"/>
        <w:ind w:firstLineChars="200" w:firstLine="640"/>
        <w:rPr>
          <w:rFonts w:ascii="楷体" w:eastAsia="楷体" w:hAnsi="楷体" w:cs="楷体"/>
          <w:color w:val="000000"/>
          <w:sz w:val="32"/>
          <w:szCs w:val="32"/>
        </w:rPr>
      </w:pPr>
      <w:r>
        <w:rPr>
          <w:rFonts w:ascii="楷体" w:eastAsia="楷体" w:hAnsi="楷体" w:cs="楷体" w:hint="eastAsia"/>
          <w:sz w:val="32"/>
          <w:szCs w:val="32"/>
        </w:rPr>
        <w:t>该石场拟露天开采，采矿工艺为露天分阶段开采，公路开拓运输方案，中深孔爆破，挖掘机装岩，自卸车运输。生产规模50万m</w:t>
      </w:r>
      <w:r>
        <w:rPr>
          <w:rFonts w:ascii="楷体" w:eastAsia="楷体" w:hAnsi="楷体" w:cs="楷体" w:hint="eastAsia"/>
          <w:sz w:val="32"/>
          <w:szCs w:val="32"/>
          <w:vertAlign w:val="superscript"/>
        </w:rPr>
        <w:t>3</w:t>
      </w:r>
      <w:r>
        <w:rPr>
          <w:rFonts w:ascii="楷体" w:eastAsia="楷体" w:hAnsi="楷体" w:cs="楷体" w:hint="eastAsia"/>
          <w:sz w:val="32"/>
          <w:szCs w:val="32"/>
        </w:rPr>
        <w:t>/a,服务年限为8年，回采率99.99%，年销售收入2250万元，年利税额988.57万元，税后利润741.43万元。</w:t>
      </w:r>
      <w:r>
        <w:rPr>
          <w:rFonts w:ascii="楷体" w:eastAsia="楷体" w:hAnsi="楷体" w:cs="楷体" w:hint="eastAsia"/>
          <w:color w:val="000000"/>
          <w:sz w:val="32"/>
          <w:szCs w:val="32"/>
        </w:rPr>
        <w:t>主要编制目的是为开原市局办理采矿权出让提供技术资料依据。</w:t>
      </w:r>
      <w:bookmarkStart w:id="0" w:name="_GoBack"/>
      <w:bookmarkEnd w:id="0"/>
    </w:p>
    <w:p w:rsidR="00361607" w:rsidRDefault="00361607">
      <w:pPr>
        <w:spacing w:line="300" w:lineRule="auto"/>
        <w:ind w:firstLineChars="200" w:firstLine="640"/>
        <w:rPr>
          <w:rFonts w:ascii="楷体" w:eastAsia="楷体" w:hAnsi="楷体" w:cs="楷体"/>
          <w:color w:val="000000"/>
          <w:sz w:val="32"/>
          <w:szCs w:val="32"/>
        </w:rPr>
      </w:pPr>
    </w:p>
    <w:p w:rsidR="00361607" w:rsidRDefault="000961AF">
      <w:pPr>
        <w:numPr>
          <w:ilvl w:val="0"/>
          <w:numId w:val="1"/>
        </w:numPr>
        <w:spacing w:line="360" w:lineRule="auto"/>
        <w:ind w:firstLineChars="225" w:firstLine="723"/>
        <w:rPr>
          <w:rFonts w:ascii="楷体" w:eastAsia="楷体" w:hAnsi="楷体" w:cs="楷体"/>
          <w:b/>
          <w:bCs/>
          <w:sz w:val="32"/>
          <w:szCs w:val="32"/>
        </w:rPr>
      </w:pPr>
      <w:r>
        <w:rPr>
          <w:rFonts w:ascii="楷体" w:eastAsia="楷体" w:hAnsi="楷体" w:cs="楷体" w:hint="eastAsia"/>
          <w:b/>
          <w:bCs/>
          <w:sz w:val="32"/>
          <w:szCs w:val="32"/>
        </w:rPr>
        <w:t>关于设计单位资格的审查</w:t>
      </w:r>
    </w:p>
    <w:p w:rsidR="00361607" w:rsidRDefault="000961AF">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方案编制单位是辽宁省第九地质大队有限责任公司。根据《国务院关于第一批清理规范89项国务院部门行政审批中介服务事项的决定》国发[2015]58号文件第13项规定精神：“申请人可按要求自行编制矿产资源开发利用方案，也可委托有关机构编制，审批部门不得以任何形式要求申请人必须委托特定中介机构提供服务；保留审批部门现有的矿产资源开发利用方案技术评估、评审。”因此，不对设计单位资质做硬性规定。</w:t>
      </w:r>
    </w:p>
    <w:p w:rsidR="00361607" w:rsidRDefault="00361607">
      <w:pPr>
        <w:spacing w:line="360" w:lineRule="auto"/>
        <w:ind w:firstLineChars="200" w:firstLine="640"/>
        <w:rPr>
          <w:rFonts w:ascii="楷体" w:eastAsia="楷体" w:hAnsi="楷体" w:cs="楷体"/>
          <w:sz w:val="32"/>
          <w:szCs w:val="32"/>
        </w:rPr>
      </w:pPr>
    </w:p>
    <w:p w:rsidR="00361607" w:rsidRDefault="000961AF">
      <w:pPr>
        <w:numPr>
          <w:ilvl w:val="0"/>
          <w:numId w:val="1"/>
        </w:numPr>
        <w:spacing w:line="360" w:lineRule="auto"/>
        <w:ind w:firstLineChars="225" w:firstLine="723"/>
        <w:rPr>
          <w:rFonts w:ascii="楷体" w:eastAsia="楷体" w:hAnsi="楷体" w:cs="楷体"/>
          <w:b/>
          <w:bCs/>
          <w:sz w:val="32"/>
          <w:szCs w:val="32"/>
        </w:rPr>
      </w:pPr>
      <w:r>
        <w:rPr>
          <w:rFonts w:ascii="楷体" w:eastAsia="楷体" w:hAnsi="楷体" w:cs="楷体" w:hint="eastAsia"/>
          <w:b/>
          <w:bCs/>
          <w:sz w:val="32"/>
          <w:szCs w:val="32"/>
        </w:rPr>
        <w:t>关于方案设计依据的审查</w:t>
      </w:r>
    </w:p>
    <w:p w:rsidR="00361607" w:rsidRDefault="000961AF">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2024年11月，辽宁省第九地质大队有限责任公司提交了《辽宁省开原市中固镇西地村集中开采区建筑石料花岗岩矿详查报告》，铁岭市自然资源事务服务中心于2025年1月6日出具了《辽宁省开原市中固镇西地村集中开采区建筑石料花岗岩矿详查报告评审意见书》</w:t>
      </w:r>
      <w:proofErr w:type="gramStart"/>
      <w:r>
        <w:rPr>
          <w:rFonts w:ascii="楷体" w:eastAsia="楷体" w:hAnsi="楷体" w:cs="楷体" w:hint="eastAsia"/>
          <w:sz w:val="32"/>
          <w:szCs w:val="32"/>
        </w:rPr>
        <w:t>铁自事评</w:t>
      </w:r>
      <w:proofErr w:type="gramEnd"/>
      <w:r>
        <w:rPr>
          <w:rFonts w:ascii="楷体" w:eastAsia="楷体" w:hAnsi="楷体" w:cs="楷体" w:hint="eastAsia"/>
          <w:sz w:val="32"/>
          <w:szCs w:val="32"/>
        </w:rPr>
        <w:t>（储）字[2025]003号，并于2025年1月8日予以备案，《关于〈辽宁省开原市中固镇西地村集中开采区建筑石料花岗岩矿详查报告〉评审备案证明》（</w:t>
      </w:r>
      <w:proofErr w:type="gramStart"/>
      <w:r>
        <w:rPr>
          <w:rFonts w:ascii="楷体" w:eastAsia="楷体" w:hAnsi="楷体" w:cs="楷体" w:hint="eastAsia"/>
          <w:sz w:val="32"/>
          <w:szCs w:val="32"/>
        </w:rPr>
        <w:t>开自然资</w:t>
      </w:r>
      <w:proofErr w:type="gramEnd"/>
      <w:r>
        <w:rPr>
          <w:rFonts w:ascii="楷体" w:eastAsia="楷体" w:hAnsi="楷体" w:cs="楷体" w:hint="eastAsia"/>
          <w:sz w:val="32"/>
          <w:szCs w:val="32"/>
        </w:rPr>
        <w:t>储备字[2025]003号）。</w:t>
      </w:r>
    </w:p>
    <w:p w:rsidR="00361607" w:rsidRDefault="000961AF">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依据《关于〈辽宁省开原市中固镇西地村集中开采区建筑石料花岗岩矿详查报告〉评审备案证明》（</w:t>
      </w:r>
      <w:proofErr w:type="gramStart"/>
      <w:r>
        <w:rPr>
          <w:rFonts w:ascii="楷体" w:eastAsia="楷体" w:hAnsi="楷体" w:cs="楷体" w:hint="eastAsia"/>
          <w:sz w:val="32"/>
          <w:szCs w:val="32"/>
        </w:rPr>
        <w:t>开自然资</w:t>
      </w:r>
      <w:proofErr w:type="gramEnd"/>
      <w:r>
        <w:rPr>
          <w:rFonts w:ascii="楷体" w:eastAsia="楷体" w:hAnsi="楷体" w:cs="楷体" w:hint="eastAsia"/>
          <w:sz w:val="32"/>
          <w:szCs w:val="32"/>
        </w:rPr>
        <w:t>储备字[2025]003号）可知，</w:t>
      </w:r>
      <w:r>
        <w:rPr>
          <w:rFonts w:ascii="楷体" w:eastAsia="楷体" w:hAnsi="楷体" w:cs="楷体" w:hint="eastAsia"/>
          <w:spacing w:val="-11"/>
          <w:sz w:val="32"/>
          <w:szCs w:val="32"/>
        </w:rPr>
        <w:t>截止到2024年6月30日</w:t>
      </w:r>
      <w:r>
        <w:rPr>
          <w:rFonts w:ascii="楷体" w:eastAsia="楷体" w:hAnsi="楷体" w:cs="楷体" w:hint="eastAsia"/>
          <w:spacing w:val="-11"/>
          <w:sz w:val="32"/>
          <w:szCs w:val="32"/>
          <w:lang w:val="zh-CN"/>
        </w:rPr>
        <w:t>，</w:t>
      </w:r>
      <w:r>
        <w:rPr>
          <w:rFonts w:ascii="楷体" w:eastAsia="楷体" w:hAnsi="楷体" w:cs="楷体" w:hint="eastAsia"/>
          <w:spacing w:val="-11"/>
          <w:sz w:val="32"/>
          <w:szCs w:val="32"/>
        </w:rPr>
        <w:t>集中开采区内花岗岩</w:t>
      </w:r>
      <w:r>
        <w:rPr>
          <w:rFonts w:ascii="楷体" w:eastAsia="楷体" w:hAnsi="楷体" w:cs="楷体" w:hint="eastAsia"/>
          <w:spacing w:val="-11"/>
          <w:sz w:val="32"/>
          <w:szCs w:val="32"/>
          <w:lang w:val="zh-CN"/>
        </w:rPr>
        <w:t>矿体估算矿石量（KZ+TD）</w:t>
      </w:r>
      <w:r>
        <w:rPr>
          <w:rFonts w:ascii="楷体" w:eastAsia="楷体" w:hAnsi="楷体" w:cs="楷体" w:hint="eastAsia"/>
          <w:spacing w:val="-11"/>
          <w:sz w:val="32"/>
          <w:szCs w:val="32"/>
        </w:rPr>
        <w:t>396.28</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w:t>
      </w:r>
      <w:r>
        <w:rPr>
          <w:rFonts w:ascii="楷体" w:eastAsia="楷体" w:hAnsi="楷体" w:cs="楷体" w:hint="eastAsia"/>
          <w:spacing w:val="-11"/>
          <w:sz w:val="32"/>
          <w:szCs w:val="32"/>
          <w:lang w:val="zh-CN"/>
        </w:rPr>
        <w:t>。</w:t>
      </w:r>
      <w:r>
        <w:rPr>
          <w:rFonts w:ascii="楷体" w:eastAsia="楷体" w:hAnsi="楷体" w:cs="楷体" w:hint="eastAsia"/>
          <w:spacing w:val="-11"/>
          <w:sz w:val="32"/>
          <w:szCs w:val="32"/>
        </w:rPr>
        <w:t>控制量（KZ）260.72</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立方米，占比65.79%，推断量（TD）135.56</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立方米,占比34.21%；其中原</w:t>
      </w:r>
      <w:r>
        <w:rPr>
          <w:rFonts w:ascii="楷体" w:eastAsia="楷体" w:hAnsi="楷体" w:cs="楷体" w:hint="eastAsia"/>
          <w:spacing w:val="-11"/>
          <w:sz w:val="32"/>
          <w:szCs w:val="32"/>
          <w:lang w:val="zh-CN"/>
        </w:rPr>
        <w:t>矿</w:t>
      </w:r>
      <w:r>
        <w:rPr>
          <w:rFonts w:ascii="楷体" w:eastAsia="楷体" w:hAnsi="楷体" w:cs="楷体" w:hint="eastAsia"/>
          <w:spacing w:val="-11"/>
          <w:sz w:val="32"/>
          <w:szCs w:val="32"/>
        </w:rPr>
        <w:t>界</w:t>
      </w:r>
      <w:r>
        <w:rPr>
          <w:rFonts w:ascii="楷体" w:eastAsia="楷体" w:hAnsi="楷体" w:cs="楷体" w:hint="eastAsia"/>
          <w:spacing w:val="-11"/>
          <w:sz w:val="32"/>
          <w:szCs w:val="32"/>
          <w:lang w:val="zh-CN"/>
        </w:rPr>
        <w:t>内</w:t>
      </w:r>
      <w:r>
        <w:rPr>
          <w:rFonts w:ascii="楷体" w:eastAsia="楷体" w:hAnsi="楷体" w:cs="楷体" w:hint="eastAsia"/>
          <w:spacing w:val="-11"/>
          <w:sz w:val="32"/>
          <w:szCs w:val="32"/>
        </w:rPr>
        <w:t>花岗岩</w:t>
      </w:r>
      <w:r>
        <w:rPr>
          <w:rFonts w:ascii="楷体" w:eastAsia="楷体" w:hAnsi="楷体" w:cs="楷体" w:hint="eastAsia"/>
          <w:spacing w:val="-11"/>
          <w:sz w:val="32"/>
          <w:szCs w:val="32"/>
          <w:lang w:val="zh-CN"/>
        </w:rPr>
        <w:t>矿体估算矿石量（KZ+TD）</w:t>
      </w:r>
      <w:r>
        <w:rPr>
          <w:rFonts w:ascii="楷体" w:eastAsia="楷体" w:hAnsi="楷体" w:cs="楷体" w:hint="eastAsia"/>
          <w:spacing w:val="-11"/>
          <w:sz w:val="32"/>
          <w:szCs w:val="32"/>
        </w:rPr>
        <w:t>30.30</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w:t>
      </w:r>
      <w:r>
        <w:rPr>
          <w:rFonts w:ascii="楷体" w:eastAsia="楷体" w:hAnsi="楷体" w:cs="楷体" w:hint="eastAsia"/>
          <w:spacing w:val="-11"/>
          <w:sz w:val="32"/>
          <w:szCs w:val="32"/>
          <w:lang w:val="zh-CN"/>
        </w:rPr>
        <w:t>，</w:t>
      </w:r>
      <w:r>
        <w:rPr>
          <w:rFonts w:ascii="楷体" w:eastAsia="楷体" w:hAnsi="楷体" w:cs="楷体" w:hint="eastAsia"/>
          <w:spacing w:val="-11"/>
          <w:sz w:val="32"/>
          <w:szCs w:val="32"/>
        </w:rPr>
        <w:t>控制量（KZ）12.58</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立方米，占比41.52%，推断量（TD）17.72</w:t>
      </w:r>
      <w:r>
        <w:rPr>
          <w:rFonts w:ascii="楷体" w:eastAsia="楷体" w:hAnsi="楷体" w:cs="楷体" w:hint="eastAsia"/>
          <w:spacing w:val="-11"/>
          <w:sz w:val="32"/>
          <w:szCs w:val="32"/>
          <w:lang w:val="zh-CN"/>
        </w:rPr>
        <w:t>万</w:t>
      </w:r>
      <w:r>
        <w:rPr>
          <w:rFonts w:ascii="楷体" w:eastAsia="楷体" w:hAnsi="楷体" w:cs="楷体" w:hint="eastAsia"/>
          <w:spacing w:val="-11"/>
          <w:sz w:val="32"/>
          <w:szCs w:val="32"/>
        </w:rPr>
        <w:t>立方米,占比58.48%。</w:t>
      </w:r>
      <w:r>
        <w:rPr>
          <w:rFonts w:ascii="楷体" w:eastAsia="楷体" w:hAnsi="楷体" w:cs="楷体" w:hint="eastAsia"/>
          <w:sz w:val="32"/>
          <w:szCs w:val="32"/>
        </w:rPr>
        <w:t>可以作为编制开发利用方案的设计依据。</w:t>
      </w:r>
    </w:p>
    <w:p w:rsidR="00361607" w:rsidRDefault="00361607">
      <w:pPr>
        <w:spacing w:line="560" w:lineRule="exact"/>
        <w:ind w:firstLineChars="200" w:firstLine="640"/>
        <w:rPr>
          <w:rFonts w:ascii="楷体" w:eastAsia="楷体" w:hAnsi="楷体" w:cs="楷体"/>
          <w:sz w:val="32"/>
          <w:szCs w:val="32"/>
        </w:rPr>
      </w:pPr>
    </w:p>
    <w:p w:rsidR="00361607" w:rsidRDefault="000961AF">
      <w:pPr>
        <w:numPr>
          <w:ilvl w:val="0"/>
          <w:numId w:val="1"/>
        </w:numPr>
        <w:spacing w:line="360" w:lineRule="auto"/>
        <w:ind w:firstLineChars="225" w:firstLine="723"/>
        <w:rPr>
          <w:rFonts w:ascii="楷体" w:eastAsia="楷体" w:hAnsi="楷体" w:cs="楷体"/>
          <w:b/>
          <w:bCs/>
          <w:sz w:val="32"/>
          <w:szCs w:val="32"/>
        </w:rPr>
      </w:pPr>
      <w:r>
        <w:rPr>
          <w:rFonts w:ascii="楷体" w:eastAsia="楷体" w:hAnsi="楷体" w:cs="楷体" w:hint="eastAsia"/>
          <w:b/>
          <w:bCs/>
          <w:sz w:val="32"/>
          <w:szCs w:val="32"/>
        </w:rPr>
        <w:t>审查意见</w:t>
      </w:r>
    </w:p>
    <w:p w:rsidR="00361607" w:rsidRDefault="000961AF">
      <w:pPr>
        <w:numPr>
          <w:ilvl w:val="0"/>
          <w:numId w:val="2"/>
        </w:numPr>
        <w:spacing w:line="360" w:lineRule="auto"/>
        <w:ind w:firstLineChars="225" w:firstLine="720"/>
        <w:rPr>
          <w:rFonts w:ascii="楷体" w:eastAsia="楷体" w:hAnsi="楷体" w:cs="楷体"/>
          <w:sz w:val="32"/>
          <w:szCs w:val="32"/>
        </w:rPr>
      </w:pPr>
      <w:r>
        <w:rPr>
          <w:rFonts w:ascii="楷体" w:eastAsia="楷体" w:hAnsi="楷体" w:cs="楷体" w:hint="eastAsia"/>
          <w:sz w:val="32"/>
          <w:szCs w:val="32"/>
        </w:rPr>
        <w:t>方案文字叙述通顺简洁，附件、附图齐全；</w:t>
      </w:r>
    </w:p>
    <w:p w:rsidR="00361607" w:rsidRDefault="000961AF">
      <w:pPr>
        <w:numPr>
          <w:ilvl w:val="0"/>
          <w:numId w:val="2"/>
        </w:numPr>
        <w:spacing w:line="360" w:lineRule="auto"/>
        <w:ind w:firstLineChars="225" w:firstLine="720"/>
        <w:rPr>
          <w:rFonts w:ascii="楷体" w:eastAsia="楷体" w:hAnsi="楷体" w:cs="楷体"/>
          <w:sz w:val="32"/>
          <w:szCs w:val="32"/>
        </w:rPr>
      </w:pPr>
      <w:r>
        <w:rPr>
          <w:rFonts w:ascii="楷体" w:eastAsia="楷体" w:hAnsi="楷体" w:cs="楷体" w:hint="eastAsia"/>
          <w:sz w:val="32"/>
          <w:szCs w:val="32"/>
        </w:rPr>
        <w:t>选用露天开拓方式科学合理，采矿方法选择得当，符合规范要求；</w:t>
      </w:r>
    </w:p>
    <w:p w:rsidR="00361607" w:rsidRDefault="000961AF">
      <w:pPr>
        <w:numPr>
          <w:ilvl w:val="0"/>
          <w:numId w:val="2"/>
        </w:numPr>
        <w:spacing w:line="360" w:lineRule="auto"/>
        <w:ind w:firstLineChars="225" w:firstLine="720"/>
        <w:rPr>
          <w:rFonts w:ascii="楷体" w:eastAsia="楷体" w:hAnsi="楷体" w:cs="楷体"/>
          <w:sz w:val="32"/>
          <w:szCs w:val="32"/>
        </w:rPr>
      </w:pPr>
      <w:r>
        <w:rPr>
          <w:rFonts w:ascii="楷体" w:eastAsia="楷体" w:hAnsi="楷体" w:cs="楷体" w:hint="eastAsia"/>
          <w:sz w:val="32"/>
          <w:szCs w:val="32"/>
        </w:rPr>
        <w:t>设计参数选择合理，各种计算准确无误；</w:t>
      </w:r>
    </w:p>
    <w:p w:rsidR="00361607" w:rsidRDefault="000961AF">
      <w:pPr>
        <w:numPr>
          <w:ilvl w:val="0"/>
          <w:numId w:val="2"/>
        </w:numPr>
        <w:spacing w:line="360" w:lineRule="auto"/>
        <w:ind w:firstLineChars="225" w:firstLine="720"/>
        <w:rPr>
          <w:rFonts w:ascii="楷体" w:eastAsia="楷体" w:hAnsi="楷体" w:cs="楷体"/>
          <w:sz w:val="32"/>
          <w:szCs w:val="32"/>
        </w:rPr>
      </w:pPr>
      <w:r>
        <w:rPr>
          <w:rFonts w:ascii="楷体" w:eastAsia="楷体" w:hAnsi="楷体" w:cs="楷体" w:hint="eastAsia"/>
          <w:sz w:val="32"/>
          <w:szCs w:val="32"/>
        </w:rPr>
        <w:t>审查中专家提出文字错误、附图、附件不全等问</w:t>
      </w:r>
      <w:r>
        <w:rPr>
          <w:rFonts w:ascii="楷体" w:eastAsia="楷体" w:hAnsi="楷体" w:cs="楷体" w:hint="eastAsia"/>
          <w:sz w:val="32"/>
          <w:szCs w:val="32"/>
        </w:rPr>
        <w:lastRenderedPageBreak/>
        <w:t>题都进行了修改和补充。</w:t>
      </w:r>
    </w:p>
    <w:p w:rsidR="00361607" w:rsidRDefault="00361607" w:rsidP="00AA320D">
      <w:pPr>
        <w:spacing w:line="360" w:lineRule="auto"/>
        <w:ind w:leftChars="225" w:left="473"/>
        <w:rPr>
          <w:rFonts w:ascii="楷体" w:eastAsia="楷体" w:hAnsi="楷体" w:cs="楷体"/>
          <w:sz w:val="32"/>
          <w:szCs w:val="32"/>
        </w:rPr>
      </w:pPr>
    </w:p>
    <w:p w:rsidR="00361607" w:rsidRDefault="000961AF">
      <w:pPr>
        <w:numPr>
          <w:ilvl w:val="0"/>
          <w:numId w:val="1"/>
        </w:numPr>
        <w:spacing w:line="360" w:lineRule="auto"/>
        <w:ind w:firstLineChars="206" w:firstLine="662"/>
        <w:rPr>
          <w:rFonts w:ascii="楷体" w:eastAsia="楷体" w:hAnsi="楷体" w:cs="楷体"/>
          <w:b/>
          <w:bCs/>
          <w:sz w:val="32"/>
          <w:szCs w:val="32"/>
        </w:rPr>
      </w:pPr>
      <w:r>
        <w:rPr>
          <w:rFonts w:ascii="楷体" w:eastAsia="楷体" w:hAnsi="楷体" w:cs="楷体" w:hint="eastAsia"/>
          <w:b/>
          <w:bCs/>
          <w:sz w:val="32"/>
          <w:szCs w:val="32"/>
        </w:rPr>
        <w:t>审查结论</w:t>
      </w:r>
    </w:p>
    <w:p w:rsidR="00361607" w:rsidRDefault="000961AF">
      <w:pPr>
        <w:spacing w:line="360" w:lineRule="auto"/>
        <w:ind w:firstLineChars="325" w:firstLine="1040"/>
        <w:rPr>
          <w:rFonts w:ascii="楷体" w:eastAsia="楷体" w:hAnsi="楷体" w:cs="楷体"/>
          <w:sz w:val="32"/>
          <w:szCs w:val="32"/>
        </w:rPr>
      </w:pPr>
      <w:r>
        <w:rPr>
          <w:rFonts w:ascii="楷体" w:eastAsia="楷体" w:hAnsi="楷体" w:cs="楷体" w:hint="eastAsia"/>
          <w:sz w:val="32"/>
          <w:szCs w:val="32"/>
        </w:rPr>
        <w:t>经审查，该方案基本符合设计要求，专家予以通过。</w:t>
      </w:r>
    </w:p>
    <w:p w:rsidR="00361607" w:rsidRDefault="000961AF">
      <w:pPr>
        <w:ind w:firstLineChars="325" w:firstLine="1040"/>
        <w:rPr>
          <w:rFonts w:ascii="楷体" w:eastAsia="楷体" w:hAnsi="楷体" w:cs="楷体"/>
          <w:sz w:val="32"/>
          <w:szCs w:val="32"/>
        </w:rPr>
      </w:pPr>
      <w:r>
        <w:rPr>
          <w:rFonts w:ascii="楷体" w:eastAsia="楷体" w:hAnsi="楷体" w:cs="楷体" w:hint="eastAsia"/>
          <w:sz w:val="32"/>
          <w:szCs w:val="32"/>
        </w:rPr>
        <w:t>附件：专家组名单。</w:t>
      </w:r>
    </w:p>
    <w:p w:rsidR="00361607" w:rsidRDefault="00361607">
      <w:pPr>
        <w:rPr>
          <w:rFonts w:ascii="楷体" w:eastAsia="楷体" w:hAnsi="楷体" w:cs="楷体"/>
          <w:sz w:val="32"/>
          <w:szCs w:val="32"/>
        </w:rPr>
      </w:pPr>
    </w:p>
    <w:p w:rsidR="00361607" w:rsidRDefault="00361607">
      <w:pPr>
        <w:rPr>
          <w:rFonts w:ascii="楷体" w:eastAsia="楷体" w:hAnsi="楷体" w:cs="楷体"/>
          <w:sz w:val="32"/>
          <w:szCs w:val="32"/>
        </w:rPr>
      </w:pPr>
    </w:p>
    <w:p w:rsidR="00361607" w:rsidRDefault="00361607">
      <w:pPr>
        <w:rPr>
          <w:rFonts w:ascii="楷体" w:eastAsia="楷体" w:hAnsi="楷体" w:cs="楷体"/>
          <w:sz w:val="32"/>
          <w:szCs w:val="32"/>
        </w:rPr>
      </w:pPr>
    </w:p>
    <w:p w:rsidR="00361607" w:rsidRDefault="00361607">
      <w:pPr>
        <w:rPr>
          <w:rFonts w:ascii="楷体" w:eastAsia="楷体" w:hAnsi="楷体" w:cs="楷体"/>
          <w:sz w:val="32"/>
          <w:szCs w:val="32"/>
        </w:rPr>
      </w:pPr>
    </w:p>
    <w:p w:rsidR="00361607" w:rsidRDefault="00361607">
      <w:pPr>
        <w:rPr>
          <w:rFonts w:ascii="楷体" w:eastAsia="楷体" w:hAnsi="楷体" w:cs="楷体"/>
          <w:sz w:val="32"/>
          <w:szCs w:val="32"/>
        </w:rPr>
      </w:pPr>
    </w:p>
    <w:p w:rsidR="00361607" w:rsidRDefault="000961AF">
      <w:pPr>
        <w:rPr>
          <w:rFonts w:ascii="楷体" w:eastAsia="楷体" w:hAnsi="楷体" w:cs="楷体"/>
          <w:sz w:val="32"/>
          <w:szCs w:val="32"/>
        </w:rPr>
      </w:pPr>
      <w:r>
        <w:rPr>
          <w:rFonts w:ascii="楷体" w:eastAsia="楷体" w:hAnsi="楷体" w:cs="楷体" w:hint="eastAsia"/>
          <w:noProof/>
          <w:sz w:val="32"/>
          <w:szCs w:val="32"/>
        </w:rPr>
        <w:drawing>
          <wp:anchor distT="0" distB="0" distL="114300" distR="114300" simplePos="0" relativeHeight="251659264" behindDoc="1" locked="0" layoutInCell="1" allowOverlap="1">
            <wp:simplePos x="0" y="0"/>
            <wp:positionH relativeFrom="column">
              <wp:posOffset>3891280</wp:posOffset>
            </wp:positionH>
            <wp:positionV relativeFrom="paragraph">
              <wp:posOffset>335915</wp:posOffset>
            </wp:positionV>
            <wp:extent cx="1102995" cy="438785"/>
            <wp:effectExtent l="0" t="0" r="9525" b="3175"/>
            <wp:wrapThrough wrapText="bothSides">
              <wp:wrapPolygon edited="0">
                <wp:start x="0" y="0"/>
                <wp:lineTo x="0" y="21006"/>
                <wp:lineTo x="21190" y="21006"/>
                <wp:lineTo x="21190" y="0"/>
                <wp:lineTo x="0" y="0"/>
              </wp:wrapPolygon>
            </wp:wrapThrough>
            <wp:docPr id="2" name="图片 2" descr="李士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士明"/>
                    <pic:cNvPicPr>
                      <a:picLocks noChangeAspect="1"/>
                    </pic:cNvPicPr>
                  </pic:nvPicPr>
                  <pic:blipFill>
                    <a:blip r:embed="rId10"/>
                    <a:stretch>
                      <a:fillRect/>
                    </a:stretch>
                  </pic:blipFill>
                  <pic:spPr>
                    <a:xfrm>
                      <a:off x="0" y="0"/>
                      <a:ext cx="1102995" cy="438785"/>
                    </a:xfrm>
                    <a:prstGeom prst="rect">
                      <a:avLst/>
                    </a:prstGeom>
                  </pic:spPr>
                </pic:pic>
              </a:graphicData>
            </a:graphic>
          </wp:anchor>
        </w:drawing>
      </w:r>
    </w:p>
    <w:p w:rsidR="00361607" w:rsidRDefault="000961AF">
      <w:pPr>
        <w:ind w:firstLineChars="1300" w:firstLine="4160"/>
        <w:rPr>
          <w:rFonts w:ascii="楷体" w:eastAsia="楷体" w:hAnsi="楷体" w:cs="楷体"/>
          <w:sz w:val="32"/>
          <w:szCs w:val="32"/>
        </w:rPr>
      </w:pPr>
      <w:r>
        <w:rPr>
          <w:rFonts w:ascii="楷体" w:eastAsia="楷体" w:hAnsi="楷体" w:cs="楷体" w:hint="eastAsia"/>
          <w:sz w:val="32"/>
          <w:szCs w:val="32"/>
        </w:rPr>
        <w:t>专家组组长：</w:t>
      </w:r>
    </w:p>
    <w:p w:rsidR="00361607" w:rsidRDefault="000961AF">
      <w:pPr>
        <w:ind w:firstLineChars="1400" w:firstLine="4480"/>
        <w:rPr>
          <w:rFonts w:ascii="楷体" w:eastAsia="楷体" w:hAnsi="楷体" w:cs="楷体"/>
          <w:sz w:val="32"/>
          <w:szCs w:val="32"/>
        </w:rPr>
      </w:pPr>
      <w:r>
        <w:rPr>
          <w:rFonts w:ascii="楷体" w:eastAsia="楷体" w:hAnsi="楷体" w:cs="楷体" w:hint="eastAsia"/>
          <w:sz w:val="32"/>
          <w:szCs w:val="32"/>
        </w:rPr>
        <w:t>二O二五年二月十三日</w:t>
      </w:r>
    </w:p>
    <w:p w:rsidR="00361607" w:rsidRDefault="00361607">
      <w:pPr>
        <w:rPr>
          <w:rFonts w:ascii="楷体" w:eastAsia="楷体" w:hAnsi="楷体" w:cs="楷体"/>
          <w:sz w:val="32"/>
          <w:szCs w:val="32"/>
        </w:rPr>
      </w:pPr>
    </w:p>
    <w:p w:rsidR="00361607" w:rsidRDefault="00361607">
      <w:pPr>
        <w:rPr>
          <w:rFonts w:ascii="楷体" w:eastAsia="楷体" w:hAnsi="楷体" w:cs="楷体" w:hint="eastAsia"/>
          <w:sz w:val="32"/>
          <w:szCs w:val="32"/>
        </w:rPr>
      </w:pPr>
    </w:p>
    <w:p w:rsidR="00F40CD6" w:rsidRDefault="00F40CD6">
      <w:pPr>
        <w:rPr>
          <w:rFonts w:ascii="楷体" w:eastAsia="楷体" w:hAnsi="楷体" w:cs="楷体" w:hint="eastAsia"/>
          <w:sz w:val="32"/>
          <w:szCs w:val="32"/>
        </w:rPr>
      </w:pPr>
    </w:p>
    <w:p w:rsidR="00F40CD6" w:rsidRDefault="00F40CD6">
      <w:pPr>
        <w:rPr>
          <w:rFonts w:ascii="楷体" w:eastAsia="楷体" w:hAnsi="楷体" w:cs="楷体" w:hint="eastAsia"/>
          <w:sz w:val="32"/>
          <w:szCs w:val="32"/>
        </w:rPr>
      </w:pPr>
    </w:p>
    <w:p w:rsidR="00F40CD6" w:rsidRDefault="00F40CD6">
      <w:pPr>
        <w:rPr>
          <w:rFonts w:ascii="楷体" w:eastAsia="楷体" w:hAnsi="楷体" w:cs="楷体" w:hint="eastAsia"/>
          <w:sz w:val="32"/>
          <w:szCs w:val="32"/>
        </w:rPr>
      </w:pPr>
    </w:p>
    <w:p w:rsidR="00F40CD6" w:rsidRDefault="00F40CD6">
      <w:pPr>
        <w:rPr>
          <w:rFonts w:ascii="楷体" w:eastAsia="楷体" w:hAnsi="楷体" w:cs="楷体" w:hint="eastAsia"/>
          <w:sz w:val="32"/>
          <w:szCs w:val="32"/>
        </w:rPr>
      </w:pPr>
    </w:p>
    <w:p w:rsidR="00F40CD6" w:rsidRDefault="00F40CD6">
      <w:pPr>
        <w:rPr>
          <w:rFonts w:ascii="楷体" w:eastAsia="楷体" w:hAnsi="楷体" w:cs="楷体" w:hint="eastAsia"/>
          <w:sz w:val="32"/>
          <w:szCs w:val="32"/>
        </w:rPr>
      </w:pPr>
    </w:p>
    <w:p w:rsidR="00F40CD6" w:rsidRDefault="00F40CD6">
      <w:pPr>
        <w:rPr>
          <w:rFonts w:ascii="楷体" w:eastAsia="楷体" w:hAnsi="楷体" w:cs="楷体" w:hint="eastAsia"/>
          <w:sz w:val="32"/>
          <w:szCs w:val="32"/>
        </w:rPr>
      </w:pPr>
    </w:p>
    <w:p w:rsidR="00F40CD6" w:rsidRDefault="00F40CD6">
      <w:pPr>
        <w:rPr>
          <w:rFonts w:ascii="楷体" w:eastAsia="楷体" w:hAnsi="楷体" w:cs="楷体" w:hint="eastAsia"/>
          <w:sz w:val="32"/>
          <w:szCs w:val="32"/>
        </w:rPr>
      </w:pPr>
    </w:p>
    <w:p w:rsidR="00F40CD6" w:rsidRDefault="00F40CD6">
      <w:pPr>
        <w:rPr>
          <w:rFonts w:ascii="楷体" w:eastAsia="楷体" w:hAnsi="楷体" w:cs="楷体"/>
          <w:sz w:val="32"/>
          <w:szCs w:val="32"/>
        </w:rPr>
        <w:sectPr w:rsidR="00F40CD6" w:rsidSect="00361607">
          <w:pgSz w:w="11906" w:h="16838"/>
          <w:pgMar w:top="1440" w:right="1800" w:bottom="1440" w:left="1800" w:header="851" w:footer="992" w:gutter="0"/>
          <w:cols w:space="425"/>
          <w:docGrid w:type="lines" w:linePitch="312"/>
        </w:sectPr>
      </w:pPr>
    </w:p>
    <w:p w:rsidR="00F40CD6" w:rsidRDefault="00F40CD6" w:rsidP="00F40CD6">
      <w:pPr>
        <w:spacing w:line="360" w:lineRule="auto"/>
        <w:jc w:val="center"/>
        <w:rPr>
          <w:rFonts w:ascii="宋体" w:hAnsi="宋体"/>
          <w:b/>
          <w:sz w:val="44"/>
          <w:szCs w:val="44"/>
        </w:rPr>
      </w:pPr>
      <w:bookmarkStart w:id="1" w:name="_Toc23704"/>
      <w:bookmarkStart w:id="2" w:name="_Toc14018"/>
      <w:bookmarkStart w:id="3" w:name="_Toc5179"/>
    </w:p>
    <w:p w:rsidR="00F40CD6" w:rsidRDefault="00F40CD6" w:rsidP="00F40CD6">
      <w:pPr>
        <w:spacing w:line="360" w:lineRule="auto"/>
        <w:jc w:val="center"/>
        <w:rPr>
          <w:rFonts w:ascii="宋体" w:hAnsi="宋体"/>
          <w:b/>
          <w:sz w:val="44"/>
          <w:szCs w:val="44"/>
        </w:rPr>
      </w:pPr>
    </w:p>
    <w:bookmarkEnd w:id="1"/>
    <w:bookmarkEnd w:id="2"/>
    <w:bookmarkEnd w:id="3"/>
    <w:p w:rsidR="00F40CD6" w:rsidRDefault="00F40CD6" w:rsidP="00F40CD6">
      <w:pPr>
        <w:spacing w:line="360" w:lineRule="auto"/>
        <w:jc w:val="center"/>
        <w:rPr>
          <w:rFonts w:asciiTheme="majorEastAsia" w:eastAsiaTheme="majorEastAsia" w:hAnsiTheme="majorEastAsia" w:cs="黑体" w:hint="eastAsia"/>
          <w:b/>
          <w:bCs/>
          <w:sz w:val="44"/>
          <w:szCs w:val="44"/>
        </w:rPr>
      </w:pPr>
      <w:r w:rsidRPr="00F40CD6">
        <w:rPr>
          <w:rFonts w:asciiTheme="majorEastAsia" w:eastAsiaTheme="majorEastAsia" w:hAnsiTheme="majorEastAsia" w:cs="黑体" w:hint="eastAsia"/>
          <w:b/>
          <w:bCs/>
          <w:sz w:val="44"/>
          <w:szCs w:val="44"/>
        </w:rPr>
        <w:t>开原市中固镇西地村建筑用花岗岩集中开采区（建筑用花岗岩矿）</w:t>
      </w:r>
    </w:p>
    <w:p w:rsidR="00F40CD6" w:rsidRPr="00F40CD6" w:rsidRDefault="00F40CD6" w:rsidP="00F40CD6">
      <w:pPr>
        <w:spacing w:line="360" w:lineRule="auto"/>
        <w:jc w:val="center"/>
        <w:rPr>
          <w:rFonts w:asciiTheme="majorEastAsia" w:eastAsiaTheme="majorEastAsia" w:hAnsiTheme="majorEastAsia"/>
          <w:b/>
          <w:spacing w:val="12"/>
          <w:sz w:val="44"/>
          <w:szCs w:val="44"/>
        </w:rPr>
      </w:pPr>
      <w:r w:rsidRPr="00F40CD6">
        <w:rPr>
          <w:rFonts w:asciiTheme="majorEastAsia" w:eastAsiaTheme="majorEastAsia" w:hAnsiTheme="majorEastAsia" w:cs="黑体" w:hint="eastAsia"/>
          <w:b/>
          <w:sz w:val="44"/>
          <w:szCs w:val="44"/>
        </w:rPr>
        <w:t>矿产资源开发利用方案</w:t>
      </w:r>
      <w:r w:rsidRPr="00F40CD6">
        <w:rPr>
          <w:rFonts w:asciiTheme="majorEastAsia" w:eastAsiaTheme="majorEastAsia" w:hAnsiTheme="majorEastAsia" w:hint="eastAsia"/>
          <w:b/>
          <w:spacing w:val="12"/>
          <w:sz w:val="44"/>
          <w:szCs w:val="44"/>
        </w:rPr>
        <w:t>评审专家名单</w:t>
      </w:r>
    </w:p>
    <w:p w:rsidR="00F40CD6" w:rsidRPr="00F40CD6" w:rsidRDefault="00F40CD6" w:rsidP="00F40CD6">
      <w:pPr>
        <w:pStyle w:val="a3"/>
        <w:ind w:left="980" w:hanging="560"/>
      </w:pPr>
    </w:p>
    <w:tbl>
      <w:tblPr>
        <w:tblW w:w="13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6"/>
        <w:gridCol w:w="1288"/>
        <w:gridCol w:w="5431"/>
        <w:gridCol w:w="2977"/>
        <w:gridCol w:w="2611"/>
      </w:tblGrid>
      <w:tr w:rsidR="00F40CD6" w:rsidTr="004D2EA2">
        <w:trPr>
          <w:trHeight w:val="966"/>
          <w:jc w:val="center"/>
        </w:trPr>
        <w:tc>
          <w:tcPr>
            <w:tcW w:w="1356"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jc w:val="center"/>
              <w:rPr>
                <w:sz w:val="32"/>
                <w:szCs w:val="32"/>
              </w:rPr>
            </w:pPr>
            <w:r>
              <w:rPr>
                <w:rFonts w:hint="eastAsia"/>
                <w:sz w:val="32"/>
                <w:szCs w:val="32"/>
              </w:rPr>
              <w:t>专家</w:t>
            </w:r>
          </w:p>
        </w:tc>
        <w:tc>
          <w:tcPr>
            <w:tcW w:w="1288"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jc w:val="center"/>
              <w:rPr>
                <w:sz w:val="32"/>
                <w:szCs w:val="32"/>
              </w:rPr>
            </w:pPr>
            <w:r>
              <w:rPr>
                <w:rFonts w:hint="eastAsia"/>
                <w:sz w:val="32"/>
                <w:szCs w:val="32"/>
              </w:rPr>
              <w:t>姓</w:t>
            </w:r>
            <w:r>
              <w:rPr>
                <w:sz w:val="32"/>
                <w:szCs w:val="32"/>
              </w:rPr>
              <w:t xml:space="preserve">  </w:t>
            </w:r>
            <w:r>
              <w:rPr>
                <w:rFonts w:hint="eastAsia"/>
                <w:sz w:val="32"/>
                <w:szCs w:val="32"/>
              </w:rPr>
              <w:t>名</w:t>
            </w:r>
          </w:p>
        </w:tc>
        <w:tc>
          <w:tcPr>
            <w:tcW w:w="5431"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jc w:val="center"/>
              <w:rPr>
                <w:sz w:val="32"/>
                <w:szCs w:val="32"/>
              </w:rPr>
            </w:pPr>
            <w:r>
              <w:rPr>
                <w:rFonts w:hint="eastAsia"/>
                <w:sz w:val="32"/>
                <w:szCs w:val="32"/>
              </w:rPr>
              <w:t>单</w:t>
            </w:r>
            <w:r>
              <w:rPr>
                <w:sz w:val="32"/>
                <w:szCs w:val="32"/>
              </w:rPr>
              <w:t xml:space="preserve">    </w:t>
            </w:r>
            <w:r>
              <w:rPr>
                <w:rFonts w:hint="eastAsia"/>
                <w:sz w:val="32"/>
                <w:szCs w:val="32"/>
              </w:rPr>
              <w:t>位</w:t>
            </w:r>
          </w:p>
        </w:tc>
        <w:tc>
          <w:tcPr>
            <w:tcW w:w="2977"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jc w:val="center"/>
              <w:rPr>
                <w:sz w:val="32"/>
                <w:szCs w:val="32"/>
              </w:rPr>
            </w:pPr>
            <w:r>
              <w:rPr>
                <w:rFonts w:hint="eastAsia"/>
                <w:sz w:val="32"/>
                <w:szCs w:val="32"/>
              </w:rPr>
              <w:t>职称（专业）</w:t>
            </w:r>
          </w:p>
        </w:tc>
        <w:tc>
          <w:tcPr>
            <w:tcW w:w="2611"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jc w:val="center"/>
              <w:rPr>
                <w:sz w:val="32"/>
                <w:szCs w:val="32"/>
              </w:rPr>
            </w:pPr>
            <w:r>
              <w:rPr>
                <w:rFonts w:hint="eastAsia"/>
                <w:sz w:val="32"/>
                <w:szCs w:val="32"/>
              </w:rPr>
              <w:t>签</w:t>
            </w:r>
            <w:r>
              <w:rPr>
                <w:sz w:val="32"/>
                <w:szCs w:val="32"/>
              </w:rPr>
              <w:t xml:space="preserve">    </w:t>
            </w:r>
            <w:r>
              <w:rPr>
                <w:rFonts w:hint="eastAsia"/>
                <w:sz w:val="32"/>
                <w:szCs w:val="32"/>
              </w:rPr>
              <w:t>字</w:t>
            </w:r>
          </w:p>
        </w:tc>
      </w:tr>
      <w:tr w:rsidR="00F40CD6" w:rsidTr="004D2EA2">
        <w:trPr>
          <w:trHeight w:val="966"/>
          <w:jc w:val="center"/>
        </w:trPr>
        <w:tc>
          <w:tcPr>
            <w:tcW w:w="1356" w:type="dxa"/>
            <w:tcBorders>
              <w:top w:val="single" w:sz="4" w:space="0" w:color="auto"/>
              <w:left w:val="single" w:sz="4" w:space="0" w:color="auto"/>
              <w:bottom w:val="single" w:sz="4" w:space="0" w:color="auto"/>
              <w:right w:val="single" w:sz="4" w:space="0" w:color="auto"/>
            </w:tcBorders>
            <w:vAlign w:val="center"/>
          </w:tcPr>
          <w:p w:rsidR="00F40CD6" w:rsidRPr="00E95BD7" w:rsidRDefault="00F40CD6" w:rsidP="004D2EA2">
            <w:pPr>
              <w:jc w:val="center"/>
              <w:rPr>
                <w:sz w:val="32"/>
                <w:szCs w:val="32"/>
              </w:rPr>
            </w:pPr>
            <w:r w:rsidRPr="00E95BD7">
              <w:rPr>
                <w:rFonts w:hint="eastAsia"/>
                <w:sz w:val="32"/>
                <w:szCs w:val="32"/>
              </w:rPr>
              <w:t>组长</w:t>
            </w:r>
          </w:p>
        </w:tc>
        <w:tc>
          <w:tcPr>
            <w:tcW w:w="1288"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rPr>
                <w:rFonts w:ascii="宋体" w:hAnsi="宋体" w:cs="宋体"/>
                <w:sz w:val="32"/>
                <w:szCs w:val="32"/>
              </w:rPr>
            </w:pPr>
            <w:r>
              <w:rPr>
                <w:rFonts w:ascii="宋体" w:hAnsi="宋体" w:cs="宋体" w:hint="eastAsia"/>
                <w:sz w:val="32"/>
                <w:szCs w:val="32"/>
              </w:rPr>
              <w:t>李士明</w:t>
            </w:r>
          </w:p>
        </w:tc>
        <w:tc>
          <w:tcPr>
            <w:tcW w:w="5431"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rPr>
                <w:rFonts w:ascii="宋体" w:hAnsi="宋体" w:cs="宋体"/>
                <w:sz w:val="32"/>
                <w:szCs w:val="32"/>
              </w:rPr>
            </w:pPr>
            <w:r>
              <w:rPr>
                <w:rFonts w:ascii="宋体" w:hAnsi="宋体" w:cs="宋体" w:hint="eastAsia"/>
                <w:color w:val="000000"/>
                <w:sz w:val="32"/>
                <w:szCs w:val="32"/>
              </w:rPr>
              <w:t>市自然资源事务服务中心</w:t>
            </w:r>
          </w:p>
        </w:tc>
        <w:tc>
          <w:tcPr>
            <w:tcW w:w="2977"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jc w:val="center"/>
              <w:rPr>
                <w:rFonts w:ascii="宋体" w:hAnsi="宋体" w:cs="宋体"/>
                <w:sz w:val="32"/>
                <w:szCs w:val="32"/>
              </w:rPr>
            </w:pPr>
            <w:r>
              <w:rPr>
                <w:rFonts w:ascii="宋体" w:hAnsi="宋体" w:cs="宋体" w:hint="eastAsia"/>
                <w:sz w:val="32"/>
                <w:szCs w:val="32"/>
              </w:rPr>
              <w:t>高工(采矿)</w:t>
            </w:r>
          </w:p>
        </w:tc>
        <w:tc>
          <w:tcPr>
            <w:tcW w:w="2611"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jc w:val="center"/>
              <w:rPr>
                <w:sz w:val="32"/>
                <w:szCs w:val="32"/>
              </w:rPr>
            </w:pPr>
            <w:r>
              <w:rPr>
                <w:rFonts w:hint="eastAsia"/>
                <w:noProof/>
                <w:sz w:val="32"/>
                <w:szCs w:val="32"/>
              </w:rPr>
              <w:drawing>
                <wp:inline distT="0" distB="0" distL="0" distR="0">
                  <wp:extent cx="781050" cy="314325"/>
                  <wp:effectExtent l="19050" t="0" r="0" b="0"/>
                  <wp:docPr id="8" name="图片 1" descr="李士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李士明"/>
                          <pic:cNvPicPr>
                            <a:picLocks noChangeAspect="1" noChangeArrowheads="1"/>
                          </pic:cNvPicPr>
                        </pic:nvPicPr>
                        <pic:blipFill>
                          <a:blip r:embed="rId11" cstate="print"/>
                          <a:srcRect/>
                          <a:stretch>
                            <a:fillRect/>
                          </a:stretch>
                        </pic:blipFill>
                        <pic:spPr bwMode="auto">
                          <a:xfrm>
                            <a:off x="0" y="0"/>
                            <a:ext cx="781050" cy="314325"/>
                          </a:xfrm>
                          <a:prstGeom prst="rect">
                            <a:avLst/>
                          </a:prstGeom>
                          <a:noFill/>
                          <a:ln w="9525">
                            <a:noFill/>
                            <a:miter lim="800000"/>
                            <a:headEnd/>
                            <a:tailEnd/>
                          </a:ln>
                        </pic:spPr>
                      </pic:pic>
                    </a:graphicData>
                  </a:graphic>
                </wp:inline>
              </w:drawing>
            </w:r>
          </w:p>
        </w:tc>
      </w:tr>
      <w:tr w:rsidR="00F40CD6" w:rsidTr="004D2EA2">
        <w:trPr>
          <w:trHeight w:val="966"/>
          <w:jc w:val="center"/>
        </w:trPr>
        <w:tc>
          <w:tcPr>
            <w:tcW w:w="1356" w:type="dxa"/>
            <w:tcBorders>
              <w:top w:val="single" w:sz="4" w:space="0" w:color="auto"/>
              <w:left w:val="single" w:sz="4" w:space="0" w:color="auto"/>
              <w:bottom w:val="single" w:sz="4" w:space="0" w:color="auto"/>
              <w:right w:val="single" w:sz="4" w:space="0" w:color="auto"/>
            </w:tcBorders>
            <w:vAlign w:val="center"/>
          </w:tcPr>
          <w:p w:rsidR="00F40CD6" w:rsidRPr="00E95BD7" w:rsidRDefault="00F40CD6" w:rsidP="004D2EA2">
            <w:pPr>
              <w:jc w:val="center"/>
              <w:rPr>
                <w:sz w:val="32"/>
                <w:szCs w:val="32"/>
              </w:rPr>
            </w:pPr>
            <w:r w:rsidRPr="00E95BD7">
              <w:rPr>
                <w:rFonts w:hint="eastAsia"/>
                <w:sz w:val="32"/>
                <w:szCs w:val="32"/>
              </w:rPr>
              <w:t>组员</w:t>
            </w:r>
          </w:p>
        </w:tc>
        <w:tc>
          <w:tcPr>
            <w:tcW w:w="1288"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rPr>
                <w:rFonts w:ascii="宋体" w:hAnsi="宋体" w:cs="宋体"/>
                <w:sz w:val="32"/>
                <w:szCs w:val="32"/>
              </w:rPr>
            </w:pPr>
            <w:r>
              <w:rPr>
                <w:rFonts w:ascii="宋体" w:hAnsi="宋体" w:cs="宋体" w:hint="eastAsia"/>
                <w:sz w:val="32"/>
                <w:szCs w:val="32"/>
              </w:rPr>
              <w:t>王卫东</w:t>
            </w:r>
          </w:p>
        </w:tc>
        <w:tc>
          <w:tcPr>
            <w:tcW w:w="5431"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rPr>
                <w:rFonts w:ascii="宋体" w:hAnsi="宋体" w:cs="宋体"/>
                <w:sz w:val="32"/>
                <w:szCs w:val="32"/>
              </w:rPr>
            </w:pPr>
            <w:r>
              <w:rPr>
                <w:rFonts w:ascii="宋体" w:hAnsi="宋体" w:cs="宋体" w:hint="eastAsia"/>
                <w:sz w:val="32"/>
                <w:szCs w:val="32"/>
              </w:rPr>
              <w:t>辽宁地矿建设集团有限公司</w:t>
            </w:r>
          </w:p>
        </w:tc>
        <w:tc>
          <w:tcPr>
            <w:tcW w:w="2977"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jc w:val="center"/>
              <w:rPr>
                <w:rFonts w:ascii="宋体" w:hAnsi="宋体" w:cs="宋体"/>
                <w:sz w:val="32"/>
                <w:szCs w:val="32"/>
              </w:rPr>
            </w:pPr>
            <w:proofErr w:type="gramStart"/>
            <w:r>
              <w:rPr>
                <w:rFonts w:ascii="宋体" w:hAnsi="宋体" w:cs="宋体" w:hint="eastAsia"/>
                <w:sz w:val="32"/>
                <w:szCs w:val="32"/>
              </w:rPr>
              <w:t>教高(水工环</w:t>
            </w:r>
            <w:proofErr w:type="gramEnd"/>
            <w:r>
              <w:rPr>
                <w:rFonts w:ascii="宋体" w:hAnsi="宋体" w:cs="宋体" w:hint="eastAsia"/>
                <w:sz w:val="32"/>
                <w:szCs w:val="32"/>
              </w:rPr>
              <w:t>)</w:t>
            </w:r>
          </w:p>
        </w:tc>
        <w:tc>
          <w:tcPr>
            <w:tcW w:w="2611"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jc w:val="center"/>
              <w:rPr>
                <w:sz w:val="32"/>
                <w:szCs w:val="32"/>
              </w:rPr>
            </w:pPr>
            <w:r>
              <w:rPr>
                <w:noProof/>
              </w:rPr>
              <w:drawing>
                <wp:inline distT="0" distB="0" distL="0" distR="0">
                  <wp:extent cx="1323975" cy="495300"/>
                  <wp:effectExtent l="1905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rcRect/>
                          <a:stretch>
                            <a:fillRect/>
                          </a:stretch>
                        </pic:blipFill>
                        <pic:spPr bwMode="auto">
                          <a:xfrm>
                            <a:off x="0" y="0"/>
                            <a:ext cx="1323975" cy="495300"/>
                          </a:xfrm>
                          <a:prstGeom prst="rect">
                            <a:avLst/>
                          </a:prstGeom>
                          <a:noFill/>
                          <a:ln w="9525">
                            <a:noFill/>
                            <a:miter lim="800000"/>
                            <a:headEnd/>
                            <a:tailEnd/>
                          </a:ln>
                        </pic:spPr>
                      </pic:pic>
                    </a:graphicData>
                  </a:graphic>
                </wp:inline>
              </w:drawing>
            </w:r>
            <w:r w:rsidRPr="00E95BD7">
              <w:rPr>
                <w:noProof/>
                <w:sz w:val="32"/>
                <w:szCs w:val="32"/>
              </w:rPr>
              <w:drawing>
                <wp:anchor distT="0" distB="0" distL="114300" distR="114300" simplePos="0" relativeHeight="251661312" behindDoc="1" locked="0" layoutInCell="1" allowOverlap="1">
                  <wp:simplePos x="0" y="0"/>
                  <wp:positionH relativeFrom="column">
                    <wp:posOffset>419735</wp:posOffset>
                  </wp:positionH>
                  <wp:positionV relativeFrom="paragraph">
                    <wp:posOffset>469900</wp:posOffset>
                  </wp:positionV>
                  <wp:extent cx="961390" cy="791845"/>
                  <wp:effectExtent l="0" t="0" r="0" b="0"/>
                  <wp:wrapNone/>
                  <wp:docPr id="11" name="图片 9" descr="微信图片_2024011823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微信图片_20240118232042"/>
                          <pic:cNvPicPr>
                            <a:picLocks noChangeAspect="1" noChangeArrowheads="1"/>
                          </pic:cNvPicPr>
                        </pic:nvPicPr>
                        <pic:blipFill>
                          <a:blip r:embed="rId13" cstate="print">
                            <a:clrChange>
                              <a:clrFrom>
                                <a:srgbClr val="FFFFFF"/>
                              </a:clrFrom>
                              <a:clrTo>
                                <a:srgbClr val="FFFFFF">
                                  <a:alpha val="0"/>
                                </a:srgbClr>
                              </a:clrTo>
                            </a:clrChange>
                          </a:blip>
                          <a:srcRect l="12823" t="16135" r="62086" b="67044"/>
                          <a:stretch>
                            <a:fillRect/>
                          </a:stretch>
                        </pic:blipFill>
                        <pic:spPr bwMode="auto">
                          <a:xfrm>
                            <a:off x="0" y="0"/>
                            <a:ext cx="961390" cy="791845"/>
                          </a:xfrm>
                          <a:prstGeom prst="rect">
                            <a:avLst/>
                          </a:prstGeom>
                          <a:noFill/>
                        </pic:spPr>
                      </pic:pic>
                    </a:graphicData>
                  </a:graphic>
                </wp:anchor>
              </w:drawing>
            </w:r>
          </w:p>
        </w:tc>
      </w:tr>
      <w:tr w:rsidR="00F40CD6" w:rsidTr="004D2EA2">
        <w:trPr>
          <w:trHeight w:val="966"/>
          <w:jc w:val="center"/>
        </w:trPr>
        <w:tc>
          <w:tcPr>
            <w:tcW w:w="1356" w:type="dxa"/>
            <w:tcBorders>
              <w:top w:val="single" w:sz="4" w:space="0" w:color="auto"/>
              <w:left w:val="single" w:sz="4" w:space="0" w:color="auto"/>
              <w:bottom w:val="single" w:sz="4" w:space="0" w:color="auto"/>
              <w:right w:val="single" w:sz="4" w:space="0" w:color="auto"/>
            </w:tcBorders>
            <w:vAlign w:val="center"/>
          </w:tcPr>
          <w:p w:rsidR="00F40CD6" w:rsidRPr="00E95BD7" w:rsidRDefault="00F40CD6" w:rsidP="004D2EA2">
            <w:pPr>
              <w:jc w:val="center"/>
              <w:rPr>
                <w:sz w:val="32"/>
                <w:szCs w:val="32"/>
              </w:rPr>
            </w:pPr>
            <w:r w:rsidRPr="00E95BD7">
              <w:rPr>
                <w:rFonts w:hint="eastAsia"/>
                <w:sz w:val="32"/>
                <w:szCs w:val="32"/>
              </w:rPr>
              <w:t>组员</w:t>
            </w:r>
          </w:p>
        </w:tc>
        <w:tc>
          <w:tcPr>
            <w:tcW w:w="1288" w:type="dxa"/>
            <w:tcBorders>
              <w:top w:val="single" w:sz="4" w:space="0" w:color="auto"/>
              <w:left w:val="single" w:sz="4" w:space="0" w:color="auto"/>
              <w:bottom w:val="single" w:sz="4" w:space="0" w:color="auto"/>
              <w:right w:val="single" w:sz="4" w:space="0" w:color="auto"/>
            </w:tcBorders>
            <w:vAlign w:val="center"/>
          </w:tcPr>
          <w:p w:rsidR="00F40CD6" w:rsidRPr="00E95BD7" w:rsidRDefault="00F40CD6" w:rsidP="004D2EA2">
            <w:pPr>
              <w:jc w:val="center"/>
              <w:rPr>
                <w:sz w:val="32"/>
                <w:szCs w:val="32"/>
              </w:rPr>
            </w:pPr>
            <w:r w:rsidRPr="00E95BD7">
              <w:rPr>
                <w:rFonts w:hint="eastAsia"/>
                <w:sz w:val="32"/>
                <w:szCs w:val="32"/>
              </w:rPr>
              <w:t>周</w:t>
            </w:r>
            <w:r w:rsidRPr="00E95BD7">
              <w:rPr>
                <w:rFonts w:hint="eastAsia"/>
                <w:sz w:val="32"/>
                <w:szCs w:val="32"/>
              </w:rPr>
              <w:t xml:space="preserve">  </w:t>
            </w:r>
            <w:r w:rsidRPr="00E95BD7">
              <w:rPr>
                <w:rFonts w:hint="eastAsia"/>
                <w:sz w:val="32"/>
                <w:szCs w:val="32"/>
              </w:rPr>
              <w:t>旭</w:t>
            </w:r>
          </w:p>
        </w:tc>
        <w:tc>
          <w:tcPr>
            <w:tcW w:w="5431" w:type="dxa"/>
            <w:tcBorders>
              <w:top w:val="single" w:sz="4" w:space="0" w:color="auto"/>
              <w:left w:val="single" w:sz="4" w:space="0" w:color="auto"/>
              <w:bottom w:val="single" w:sz="4" w:space="0" w:color="auto"/>
              <w:right w:val="single" w:sz="4" w:space="0" w:color="auto"/>
            </w:tcBorders>
            <w:vAlign w:val="center"/>
          </w:tcPr>
          <w:p w:rsidR="00F40CD6" w:rsidRPr="00E95BD7" w:rsidRDefault="00F40CD6" w:rsidP="004D2EA2">
            <w:pPr>
              <w:jc w:val="left"/>
              <w:rPr>
                <w:sz w:val="32"/>
                <w:szCs w:val="32"/>
              </w:rPr>
            </w:pPr>
            <w:r w:rsidRPr="00E95BD7">
              <w:rPr>
                <w:rFonts w:hint="eastAsia"/>
                <w:sz w:val="32"/>
                <w:szCs w:val="32"/>
              </w:rPr>
              <w:t>东煤地质一</w:t>
            </w:r>
            <w:proofErr w:type="gramStart"/>
            <w:r w:rsidRPr="00E95BD7">
              <w:rPr>
                <w:rFonts w:hint="eastAsia"/>
                <w:sz w:val="32"/>
                <w:szCs w:val="32"/>
              </w:rPr>
              <w:t>0</w:t>
            </w:r>
            <w:r w:rsidRPr="00E95BD7">
              <w:rPr>
                <w:rFonts w:hint="eastAsia"/>
                <w:sz w:val="32"/>
                <w:szCs w:val="32"/>
              </w:rPr>
              <w:t>一</w:t>
            </w:r>
            <w:proofErr w:type="gramEnd"/>
            <w:r w:rsidRPr="00E95BD7">
              <w:rPr>
                <w:rFonts w:hint="eastAsia"/>
                <w:sz w:val="32"/>
                <w:szCs w:val="32"/>
              </w:rPr>
              <w:t>队有限责任公司</w:t>
            </w:r>
          </w:p>
        </w:tc>
        <w:tc>
          <w:tcPr>
            <w:tcW w:w="2977" w:type="dxa"/>
            <w:tcBorders>
              <w:top w:val="single" w:sz="4" w:space="0" w:color="auto"/>
              <w:left w:val="single" w:sz="4" w:space="0" w:color="auto"/>
              <w:bottom w:val="single" w:sz="4" w:space="0" w:color="auto"/>
              <w:right w:val="single" w:sz="4" w:space="0" w:color="auto"/>
            </w:tcBorders>
            <w:vAlign w:val="center"/>
          </w:tcPr>
          <w:p w:rsidR="00F40CD6" w:rsidRPr="00E95BD7" w:rsidRDefault="00F40CD6" w:rsidP="004D2EA2">
            <w:pPr>
              <w:jc w:val="center"/>
              <w:rPr>
                <w:sz w:val="32"/>
                <w:szCs w:val="32"/>
              </w:rPr>
            </w:pPr>
            <w:r w:rsidRPr="00E95BD7">
              <w:rPr>
                <w:rFonts w:hint="eastAsia"/>
                <w:sz w:val="32"/>
                <w:szCs w:val="32"/>
              </w:rPr>
              <w:t>高工（地质）</w:t>
            </w:r>
          </w:p>
        </w:tc>
        <w:tc>
          <w:tcPr>
            <w:tcW w:w="2611" w:type="dxa"/>
            <w:tcBorders>
              <w:top w:val="single" w:sz="4" w:space="0" w:color="auto"/>
              <w:left w:val="single" w:sz="4" w:space="0" w:color="auto"/>
              <w:bottom w:val="single" w:sz="4" w:space="0" w:color="auto"/>
              <w:right w:val="single" w:sz="4" w:space="0" w:color="auto"/>
            </w:tcBorders>
            <w:vAlign w:val="center"/>
          </w:tcPr>
          <w:p w:rsidR="00F40CD6" w:rsidRDefault="00F40CD6" w:rsidP="004D2EA2">
            <w:pPr>
              <w:jc w:val="center"/>
              <w:rPr>
                <w:sz w:val="32"/>
                <w:szCs w:val="32"/>
              </w:rPr>
            </w:pPr>
          </w:p>
        </w:tc>
      </w:tr>
    </w:tbl>
    <w:p w:rsidR="00F40CD6" w:rsidRDefault="00F40CD6">
      <w:pPr>
        <w:rPr>
          <w:rFonts w:ascii="楷体" w:eastAsia="楷体" w:hAnsi="楷体" w:cs="楷体"/>
          <w:sz w:val="32"/>
          <w:szCs w:val="32"/>
        </w:rPr>
      </w:pPr>
    </w:p>
    <w:sectPr w:rsidR="00F40CD6" w:rsidSect="00F40CD6">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AF" w:rsidRPr="009E6DFF" w:rsidRDefault="000961AF" w:rsidP="00AA320D">
      <w:pPr>
        <w:rPr>
          <w:szCs w:val="20"/>
        </w:rPr>
      </w:pPr>
      <w:r>
        <w:separator/>
      </w:r>
    </w:p>
  </w:endnote>
  <w:endnote w:type="continuationSeparator" w:id="1">
    <w:p w:rsidR="000961AF" w:rsidRPr="009E6DFF" w:rsidRDefault="000961AF" w:rsidP="00AA320D">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0D" w:rsidRDefault="00E30B87">
    <w:pPr>
      <w:pStyle w:val="a5"/>
      <w:framePr w:wrap="around" w:vAnchor="text" w:hAnchor="margin" w:xAlign="center" w:y="1"/>
      <w:rPr>
        <w:rStyle w:val="a7"/>
      </w:rPr>
    </w:pPr>
    <w:r>
      <w:fldChar w:fldCharType="begin"/>
    </w:r>
    <w:r w:rsidR="00AA320D">
      <w:rPr>
        <w:rStyle w:val="a7"/>
      </w:rPr>
      <w:instrText xml:space="preserve">PAGE  </w:instrText>
    </w:r>
    <w:r>
      <w:fldChar w:fldCharType="end"/>
    </w:r>
  </w:p>
  <w:p w:rsidR="00AA320D" w:rsidRDefault="00AA32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AF" w:rsidRPr="009E6DFF" w:rsidRDefault="000961AF" w:rsidP="00AA320D">
      <w:pPr>
        <w:rPr>
          <w:szCs w:val="20"/>
        </w:rPr>
      </w:pPr>
      <w:r>
        <w:separator/>
      </w:r>
    </w:p>
  </w:footnote>
  <w:footnote w:type="continuationSeparator" w:id="1">
    <w:p w:rsidR="000961AF" w:rsidRPr="009E6DFF" w:rsidRDefault="000961AF" w:rsidP="00AA320D">
      <w:pPr>
        <w:rPr>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0D" w:rsidRDefault="00AA320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7205"/>
    <w:multiLevelType w:val="multilevel"/>
    <w:tmpl w:val="58477205"/>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05F731D"/>
    <w:multiLevelType w:val="multilevel"/>
    <w:tmpl w:val="605F731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FD6229"/>
    <w:rsid w:val="000961AF"/>
    <w:rsid w:val="00361607"/>
    <w:rsid w:val="00A02AE7"/>
    <w:rsid w:val="00AA320D"/>
    <w:rsid w:val="00E30B87"/>
    <w:rsid w:val="00F40CD6"/>
    <w:rsid w:val="2CFD6229"/>
    <w:rsid w:val="73DB72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60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uiPriority w:val="99"/>
    <w:qFormat/>
    <w:rsid w:val="00361607"/>
    <w:pPr>
      <w:spacing w:line="360" w:lineRule="auto"/>
      <w:ind w:leftChars="200" w:left="200" w:hangingChars="200" w:hanging="200"/>
    </w:pPr>
    <w:rPr>
      <w:sz w:val="28"/>
    </w:rPr>
  </w:style>
  <w:style w:type="paragraph" w:styleId="a4">
    <w:name w:val="header"/>
    <w:basedOn w:val="a"/>
    <w:link w:val="Char"/>
    <w:rsid w:val="00AA32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A320D"/>
    <w:rPr>
      <w:rFonts w:ascii="Times New Roman" w:eastAsia="宋体" w:hAnsi="Times New Roman" w:cs="Times New Roman"/>
      <w:kern w:val="2"/>
      <w:sz w:val="18"/>
      <w:szCs w:val="18"/>
    </w:rPr>
  </w:style>
  <w:style w:type="paragraph" w:styleId="a5">
    <w:name w:val="footer"/>
    <w:basedOn w:val="a"/>
    <w:link w:val="Char0"/>
    <w:rsid w:val="00AA320D"/>
    <w:pPr>
      <w:tabs>
        <w:tab w:val="center" w:pos="4153"/>
        <w:tab w:val="right" w:pos="8306"/>
      </w:tabs>
      <w:snapToGrid w:val="0"/>
      <w:jc w:val="left"/>
    </w:pPr>
    <w:rPr>
      <w:sz w:val="18"/>
      <w:szCs w:val="18"/>
    </w:rPr>
  </w:style>
  <w:style w:type="character" w:customStyle="1" w:styleId="Char0">
    <w:name w:val="页脚 Char"/>
    <w:basedOn w:val="a0"/>
    <w:link w:val="a5"/>
    <w:rsid w:val="00AA320D"/>
    <w:rPr>
      <w:rFonts w:ascii="Times New Roman" w:eastAsia="宋体" w:hAnsi="Times New Roman" w:cs="Times New Roman"/>
      <w:kern w:val="2"/>
      <w:sz w:val="18"/>
      <w:szCs w:val="18"/>
    </w:rPr>
  </w:style>
  <w:style w:type="paragraph" w:styleId="a6">
    <w:name w:val="Balloon Text"/>
    <w:basedOn w:val="a"/>
    <w:link w:val="Char1"/>
    <w:rsid w:val="00AA320D"/>
    <w:rPr>
      <w:sz w:val="18"/>
      <w:szCs w:val="18"/>
    </w:rPr>
  </w:style>
  <w:style w:type="character" w:customStyle="1" w:styleId="Char1">
    <w:name w:val="批注框文本 Char"/>
    <w:basedOn w:val="a0"/>
    <w:link w:val="a6"/>
    <w:rsid w:val="00AA320D"/>
    <w:rPr>
      <w:rFonts w:ascii="Times New Roman" w:eastAsia="宋体" w:hAnsi="Times New Roman" w:cs="Times New Roman"/>
      <w:kern w:val="2"/>
      <w:sz w:val="18"/>
      <w:szCs w:val="18"/>
    </w:rPr>
  </w:style>
  <w:style w:type="character" w:styleId="a7">
    <w:name w:val="page number"/>
    <w:rsid w:val="00AA32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1890</Words>
  <Characters>448</Characters>
  <Application>Microsoft Office Word</Application>
  <DocSecurity>0</DocSecurity>
  <Lines>3</Lines>
  <Paragraphs>4</Paragraphs>
  <ScaleCrop>false</ScaleCrop>
  <Company>shenduxitong</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李士明13941071071</dc:creator>
  <cp:lastModifiedBy>shendu</cp:lastModifiedBy>
  <cp:revision>2</cp:revision>
  <dcterms:created xsi:type="dcterms:W3CDTF">2025-02-14T00:48:00Z</dcterms:created>
  <dcterms:modified xsi:type="dcterms:W3CDTF">2025-02-14T00:48:00Z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7AD402B606D94A58A67987C472EF6EFF_11</vt:lpwstr>
  </property>
  <property fmtid="{D5CDD505-2E9C-101B-9397-08002B2CF9AE}" pid="4" name="KSOTemplateDocerSaveRecord">
    <vt:lpwstr>eyJoZGlkIjoiMWFlZTYzZDJkZjQ1Njk2MjkxYzhlNWZhZWJiNTJkZGIiLCJ1c2VySWQiOiI2NDk5NjU1MjYifQ==</vt:lpwstr>
  </property>
</Properties>
</file>