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8A" w:rsidRDefault="00FA5D2B">
      <w:pPr>
        <w:jc w:val="center"/>
        <w:rPr>
          <w:rFonts w:ascii="方正小标宋简体" w:eastAsia="方正小标宋简体"/>
          <w:sz w:val="44"/>
          <w:szCs w:val="44"/>
        </w:rPr>
      </w:pPr>
      <w:r>
        <w:rPr>
          <w:rFonts w:ascii="方正小标宋简体" w:eastAsia="方正小标宋简体" w:hint="eastAsia"/>
          <w:sz w:val="44"/>
          <w:szCs w:val="44"/>
        </w:rPr>
        <w:t>《关于强化知识产权保护的实施意见》分工方案及责任清单</w:t>
      </w:r>
    </w:p>
    <w:tbl>
      <w:tblPr>
        <w:tblStyle w:val="a6"/>
        <w:tblW w:w="14425" w:type="dxa"/>
        <w:tblLayout w:type="fixed"/>
        <w:tblLook w:val="04A0"/>
      </w:tblPr>
      <w:tblGrid>
        <w:gridCol w:w="516"/>
        <w:gridCol w:w="726"/>
        <w:gridCol w:w="709"/>
        <w:gridCol w:w="5812"/>
        <w:gridCol w:w="4961"/>
        <w:gridCol w:w="1701"/>
      </w:tblGrid>
      <w:tr w:rsidR="00AC7E8A" w:rsidTr="007168D6">
        <w:trPr>
          <w:trHeight w:val="405"/>
          <w:tblHeader/>
        </w:trPr>
        <w:tc>
          <w:tcPr>
            <w:tcW w:w="516" w:type="dxa"/>
            <w:vAlign w:val="center"/>
          </w:tcPr>
          <w:p w:rsidR="00AC7E8A" w:rsidRDefault="00FA5D2B">
            <w:pPr>
              <w:jc w:val="center"/>
              <w:rPr>
                <w:kern w:val="0"/>
                <w:sz w:val="24"/>
              </w:rPr>
            </w:pPr>
            <w:r>
              <w:rPr>
                <w:rFonts w:hint="eastAsia"/>
                <w:kern w:val="0"/>
                <w:sz w:val="24"/>
              </w:rPr>
              <w:t>序号</w:t>
            </w:r>
          </w:p>
        </w:tc>
        <w:tc>
          <w:tcPr>
            <w:tcW w:w="726" w:type="dxa"/>
          </w:tcPr>
          <w:p w:rsidR="00AC7E8A" w:rsidRDefault="00AC7E8A">
            <w:pPr>
              <w:rPr>
                <w:kern w:val="0"/>
                <w:sz w:val="24"/>
              </w:rPr>
            </w:pPr>
          </w:p>
        </w:tc>
        <w:tc>
          <w:tcPr>
            <w:tcW w:w="709" w:type="dxa"/>
          </w:tcPr>
          <w:p w:rsidR="00AC7E8A" w:rsidRDefault="00AC7E8A">
            <w:pPr>
              <w:rPr>
                <w:kern w:val="0"/>
                <w:sz w:val="24"/>
              </w:rPr>
            </w:pPr>
          </w:p>
        </w:tc>
        <w:tc>
          <w:tcPr>
            <w:tcW w:w="5812" w:type="dxa"/>
            <w:vAlign w:val="center"/>
          </w:tcPr>
          <w:p w:rsidR="00AC7E8A" w:rsidRDefault="00FA5D2B">
            <w:pPr>
              <w:jc w:val="center"/>
              <w:rPr>
                <w:kern w:val="0"/>
                <w:sz w:val="24"/>
              </w:rPr>
            </w:pPr>
            <w:r>
              <w:rPr>
                <w:rFonts w:hint="eastAsia"/>
                <w:kern w:val="0"/>
                <w:sz w:val="24"/>
              </w:rPr>
              <w:t>工</w:t>
            </w:r>
            <w:r>
              <w:rPr>
                <w:rFonts w:hint="eastAsia"/>
                <w:kern w:val="0"/>
                <w:sz w:val="24"/>
              </w:rPr>
              <w:t xml:space="preserve"> </w:t>
            </w:r>
            <w:r>
              <w:rPr>
                <w:rFonts w:hint="eastAsia"/>
                <w:kern w:val="0"/>
                <w:sz w:val="24"/>
              </w:rPr>
              <w:t>作</w:t>
            </w:r>
            <w:r>
              <w:rPr>
                <w:rFonts w:hint="eastAsia"/>
                <w:kern w:val="0"/>
                <w:sz w:val="24"/>
              </w:rPr>
              <w:t xml:space="preserve"> </w:t>
            </w:r>
            <w:r>
              <w:rPr>
                <w:rFonts w:hint="eastAsia"/>
                <w:kern w:val="0"/>
                <w:sz w:val="24"/>
              </w:rPr>
              <w:t>任</w:t>
            </w:r>
            <w:r>
              <w:rPr>
                <w:rFonts w:hint="eastAsia"/>
                <w:kern w:val="0"/>
                <w:sz w:val="24"/>
              </w:rPr>
              <w:t xml:space="preserve"> </w:t>
            </w:r>
            <w:r>
              <w:rPr>
                <w:rFonts w:hint="eastAsia"/>
                <w:kern w:val="0"/>
                <w:sz w:val="24"/>
              </w:rPr>
              <w:t>务</w:t>
            </w:r>
          </w:p>
        </w:tc>
        <w:tc>
          <w:tcPr>
            <w:tcW w:w="4961" w:type="dxa"/>
            <w:vAlign w:val="center"/>
          </w:tcPr>
          <w:p w:rsidR="00AC7E8A" w:rsidRDefault="00FA5D2B">
            <w:pPr>
              <w:jc w:val="center"/>
              <w:rPr>
                <w:kern w:val="0"/>
                <w:sz w:val="24"/>
              </w:rPr>
            </w:pPr>
            <w:r>
              <w:rPr>
                <w:rFonts w:hint="eastAsia"/>
                <w:kern w:val="0"/>
                <w:sz w:val="24"/>
              </w:rPr>
              <w:t>责</w:t>
            </w:r>
            <w:r>
              <w:rPr>
                <w:rFonts w:hint="eastAsia"/>
                <w:kern w:val="0"/>
                <w:sz w:val="24"/>
              </w:rPr>
              <w:t xml:space="preserve"> </w:t>
            </w:r>
            <w:r>
              <w:rPr>
                <w:rFonts w:hint="eastAsia"/>
                <w:kern w:val="0"/>
                <w:sz w:val="24"/>
              </w:rPr>
              <w:t>任</w:t>
            </w:r>
            <w:r>
              <w:rPr>
                <w:rFonts w:hint="eastAsia"/>
                <w:kern w:val="0"/>
                <w:sz w:val="24"/>
              </w:rPr>
              <w:t xml:space="preserve"> </w:t>
            </w:r>
            <w:r>
              <w:rPr>
                <w:rFonts w:hint="eastAsia"/>
                <w:kern w:val="0"/>
                <w:sz w:val="24"/>
              </w:rPr>
              <w:t>部</w:t>
            </w:r>
            <w:r>
              <w:rPr>
                <w:rFonts w:hint="eastAsia"/>
                <w:kern w:val="0"/>
                <w:sz w:val="24"/>
              </w:rPr>
              <w:t xml:space="preserve"> </w:t>
            </w:r>
            <w:r>
              <w:rPr>
                <w:rFonts w:hint="eastAsia"/>
                <w:kern w:val="0"/>
                <w:sz w:val="24"/>
              </w:rPr>
              <w:t>门</w:t>
            </w:r>
            <w:r>
              <w:rPr>
                <w:rFonts w:hint="eastAsia"/>
                <w:kern w:val="0"/>
                <w:sz w:val="24"/>
              </w:rPr>
              <w:t xml:space="preserve"> </w:t>
            </w:r>
          </w:p>
        </w:tc>
        <w:tc>
          <w:tcPr>
            <w:tcW w:w="1701" w:type="dxa"/>
            <w:vAlign w:val="center"/>
          </w:tcPr>
          <w:p w:rsidR="00AC7E8A" w:rsidRDefault="00FA5D2B">
            <w:pPr>
              <w:jc w:val="center"/>
              <w:rPr>
                <w:kern w:val="0"/>
                <w:sz w:val="24"/>
              </w:rPr>
            </w:pPr>
            <w:r>
              <w:rPr>
                <w:rFonts w:hint="eastAsia"/>
                <w:kern w:val="0"/>
                <w:sz w:val="24"/>
              </w:rPr>
              <w:t>完</w:t>
            </w:r>
            <w:r>
              <w:rPr>
                <w:rFonts w:hint="eastAsia"/>
                <w:kern w:val="0"/>
                <w:sz w:val="24"/>
              </w:rPr>
              <w:t xml:space="preserve"> </w:t>
            </w:r>
            <w:r>
              <w:rPr>
                <w:rFonts w:hint="eastAsia"/>
                <w:kern w:val="0"/>
                <w:sz w:val="24"/>
              </w:rPr>
              <w:t>成</w:t>
            </w:r>
            <w:r>
              <w:rPr>
                <w:rFonts w:hint="eastAsia"/>
                <w:kern w:val="0"/>
                <w:sz w:val="24"/>
              </w:rPr>
              <w:t xml:space="preserve"> </w:t>
            </w:r>
            <w:r>
              <w:rPr>
                <w:rFonts w:hint="eastAsia"/>
                <w:kern w:val="0"/>
                <w:sz w:val="24"/>
              </w:rPr>
              <w:t>时</w:t>
            </w:r>
            <w:r>
              <w:rPr>
                <w:rFonts w:hint="eastAsia"/>
                <w:kern w:val="0"/>
                <w:sz w:val="24"/>
              </w:rPr>
              <w:t xml:space="preserve"> </w:t>
            </w:r>
            <w:r>
              <w:rPr>
                <w:rFonts w:hint="eastAsia"/>
                <w:kern w:val="0"/>
                <w:sz w:val="24"/>
              </w:rPr>
              <w:t>限</w:t>
            </w:r>
          </w:p>
        </w:tc>
      </w:tr>
      <w:tr w:rsidR="00AC7E8A" w:rsidTr="007168D6">
        <w:trPr>
          <w:trHeight w:val="70"/>
        </w:trPr>
        <w:tc>
          <w:tcPr>
            <w:tcW w:w="516" w:type="dxa"/>
            <w:vAlign w:val="center"/>
          </w:tcPr>
          <w:p w:rsidR="00AC7E8A" w:rsidRDefault="00FA5D2B">
            <w:pPr>
              <w:jc w:val="center"/>
              <w:rPr>
                <w:kern w:val="0"/>
                <w:sz w:val="20"/>
              </w:rPr>
            </w:pPr>
            <w:r>
              <w:rPr>
                <w:rFonts w:hint="eastAsia"/>
                <w:kern w:val="0"/>
                <w:sz w:val="20"/>
              </w:rPr>
              <w:t>1</w:t>
            </w:r>
          </w:p>
        </w:tc>
        <w:tc>
          <w:tcPr>
            <w:tcW w:w="726" w:type="dxa"/>
            <w:vMerge w:val="restart"/>
            <w:vAlign w:val="center"/>
          </w:tcPr>
          <w:p w:rsidR="00AC7E8A" w:rsidRDefault="0022187B" w:rsidP="0022187B">
            <w:pPr>
              <w:ind w:firstLineChars="150" w:firstLine="300"/>
              <w:rPr>
                <w:kern w:val="0"/>
                <w:sz w:val="20"/>
              </w:rPr>
            </w:pPr>
            <w:r>
              <w:rPr>
                <w:rFonts w:hint="eastAsia"/>
                <w:kern w:val="0"/>
                <w:sz w:val="20"/>
              </w:rPr>
              <w:t xml:space="preserve"> </w:t>
            </w:r>
            <w:r w:rsidR="00FA5D2B">
              <w:rPr>
                <w:rFonts w:hint="eastAsia"/>
                <w:kern w:val="0"/>
                <w:sz w:val="20"/>
              </w:rPr>
              <w:t>强化制度约束</w:t>
            </w:r>
          </w:p>
          <w:p w:rsidR="00AC7E8A" w:rsidRDefault="00FA5D2B">
            <w:pPr>
              <w:rPr>
                <w:kern w:val="0"/>
                <w:sz w:val="20"/>
              </w:rPr>
            </w:pPr>
            <w:r>
              <w:rPr>
                <w:rFonts w:hint="eastAsia"/>
                <w:kern w:val="0"/>
                <w:sz w:val="20"/>
              </w:rPr>
              <w:t>，坚持知识产权严保护的政策导向</w:t>
            </w:r>
          </w:p>
        </w:tc>
        <w:tc>
          <w:tcPr>
            <w:tcW w:w="709" w:type="dxa"/>
            <w:vMerge w:val="restart"/>
            <w:vAlign w:val="center"/>
          </w:tcPr>
          <w:p w:rsidR="00AC7E8A" w:rsidRDefault="00FA5D2B">
            <w:pPr>
              <w:jc w:val="center"/>
              <w:rPr>
                <w:kern w:val="0"/>
                <w:sz w:val="20"/>
              </w:rPr>
            </w:pPr>
            <w:r>
              <w:rPr>
                <w:rFonts w:hint="eastAsia"/>
                <w:kern w:val="0"/>
                <w:sz w:val="20"/>
              </w:rPr>
              <w:t>（一）加强法制建设</w:t>
            </w:r>
          </w:p>
        </w:tc>
        <w:tc>
          <w:tcPr>
            <w:tcW w:w="5812" w:type="dxa"/>
            <w:vAlign w:val="center"/>
          </w:tcPr>
          <w:p w:rsidR="00AC7E8A" w:rsidRDefault="00FA5D2B">
            <w:pPr>
              <w:rPr>
                <w:kern w:val="0"/>
                <w:sz w:val="20"/>
                <w:szCs w:val="20"/>
              </w:rPr>
            </w:pPr>
            <w:r>
              <w:rPr>
                <w:rFonts w:hint="eastAsia"/>
                <w:kern w:val="0"/>
                <w:sz w:val="20"/>
              </w:rPr>
              <w:t>贯彻执行专利法、商标法、著作权法等法律和《辽宁省知识产权保护条例》、《辽宁省专利条例》、地理标志保护等地方性法规。</w:t>
            </w:r>
          </w:p>
        </w:tc>
        <w:tc>
          <w:tcPr>
            <w:tcW w:w="4961" w:type="dxa"/>
            <w:vAlign w:val="center"/>
          </w:tcPr>
          <w:p w:rsidR="00AC7E8A" w:rsidRDefault="00FA5D2B">
            <w:pPr>
              <w:rPr>
                <w:kern w:val="0"/>
                <w:sz w:val="20"/>
              </w:rPr>
            </w:pPr>
            <w:r>
              <w:rPr>
                <w:rFonts w:ascii="宋体" w:hAnsi="宋体" w:cs="宋体" w:hint="eastAsia"/>
                <w:kern w:val="0"/>
                <w:sz w:val="20"/>
                <w:szCs w:val="21"/>
              </w:rPr>
              <w:t>市委宣传部、市人大法制委、市司法局、市市场监督管理局按职责分工</w:t>
            </w:r>
            <w:r>
              <w:rPr>
                <w:rFonts w:hint="eastAsia"/>
                <w:kern w:val="0"/>
                <w:sz w:val="20"/>
              </w:rPr>
              <w:t>负责</w:t>
            </w:r>
          </w:p>
        </w:tc>
        <w:tc>
          <w:tcPr>
            <w:tcW w:w="1701" w:type="dxa"/>
            <w:vAlign w:val="center"/>
          </w:tcPr>
          <w:p w:rsidR="00AC7E8A" w:rsidRDefault="00FA5D2B">
            <w:pPr>
              <w:rPr>
                <w:rFonts w:ascii="宋体" w:hAnsi="宋体" w:cs="宋体"/>
                <w:kern w:val="0"/>
                <w:sz w:val="20"/>
                <w:szCs w:val="21"/>
              </w:rPr>
            </w:pPr>
            <w:r>
              <w:rPr>
                <w:rFonts w:ascii="宋体" w:hAnsi="宋体" w:cs="宋体" w:hint="eastAsia"/>
                <w:kern w:val="0"/>
                <w:sz w:val="20"/>
                <w:szCs w:val="21"/>
              </w:rPr>
              <w:t>持续推进</w:t>
            </w:r>
          </w:p>
        </w:tc>
      </w:tr>
      <w:tr w:rsidR="00AC7E8A" w:rsidTr="007168D6">
        <w:trPr>
          <w:trHeight w:val="616"/>
        </w:trPr>
        <w:tc>
          <w:tcPr>
            <w:tcW w:w="516" w:type="dxa"/>
            <w:vAlign w:val="center"/>
          </w:tcPr>
          <w:p w:rsidR="00AC7E8A" w:rsidRDefault="00FA5D2B">
            <w:pPr>
              <w:jc w:val="center"/>
              <w:rPr>
                <w:kern w:val="0"/>
                <w:sz w:val="20"/>
              </w:rPr>
            </w:pPr>
            <w:r>
              <w:rPr>
                <w:rFonts w:hint="eastAsia"/>
                <w:kern w:val="0"/>
                <w:sz w:val="20"/>
              </w:rPr>
              <w:t>2</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根据国家法律修改情况，适时对地方性法规和规章进行修改，适时把侵权惩罚性赔偿制度引入相关地方性法规和规章。</w:t>
            </w:r>
          </w:p>
        </w:tc>
        <w:tc>
          <w:tcPr>
            <w:tcW w:w="4961" w:type="dxa"/>
            <w:vAlign w:val="center"/>
          </w:tcPr>
          <w:p w:rsidR="00AC7E8A" w:rsidRDefault="00FA5D2B">
            <w:pPr>
              <w:rPr>
                <w:kern w:val="0"/>
                <w:sz w:val="20"/>
              </w:rPr>
            </w:pPr>
            <w:r>
              <w:rPr>
                <w:rFonts w:hint="eastAsia"/>
                <w:kern w:val="0"/>
                <w:sz w:val="20"/>
              </w:rPr>
              <w:t>市人大法制委、市人大科教文卫委、市委宣传部、市司法局、</w:t>
            </w:r>
            <w:r>
              <w:rPr>
                <w:rFonts w:ascii="宋体" w:hAnsi="宋体" w:cs="宋体" w:hint="eastAsia"/>
                <w:kern w:val="0"/>
                <w:sz w:val="20"/>
                <w:szCs w:val="21"/>
              </w:rPr>
              <w:t>市市场监督管理局</w:t>
            </w:r>
            <w:r>
              <w:rPr>
                <w:rFonts w:hint="eastAsia"/>
                <w:kern w:val="0"/>
                <w:sz w:val="20"/>
              </w:rPr>
              <w:t>按职责分工负责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657"/>
        </w:trPr>
        <w:tc>
          <w:tcPr>
            <w:tcW w:w="516" w:type="dxa"/>
            <w:vAlign w:val="center"/>
          </w:tcPr>
          <w:p w:rsidR="00AC7E8A" w:rsidRDefault="00FA5D2B">
            <w:pPr>
              <w:jc w:val="center"/>
              <w:rPr>
                <w:kern w:val="0"/>
                <w:sz w:val="20"/>
              </w:rPr>
            </w:pPr>
            <w:r>
              <w:rPr>
                <w:rFonts w:hint="eastAsia"/>
                <w:kern w:val="0"/>
                <w:sz w:val="20"/>
              </w:rPr>
              <w:t>3</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民事审判中，落实惩罚性赔偿要求，有效运用法定赔偿额上限规定。</w:t>
            </w:r>
          </w:p>
        </w:tc>
        <w:tc>
          <w:tcPr>
            <w:tcW w:w="4961" w:type="dxa"/>
            <w:vAlign w:val="center"/>
          </w:tcPr>
          <w:p w:rsidR="00AC7E8A" w:rsidRDefault="00FA5D2B">
            <w:pPr>
              <w:rPr>
                <w:kern w:val="0"/>
                <w:sz w:val="20"/>
              </w:rPr>
            </w:pPr>
            <w:r>
              <w:rPr>
                <w:rFonts w:hint="eastAsia"/>
                <w:kern w:val="0"/>
                <w:sz w:val="20"/>
              </w:rPr>
              <w:t>市法院负责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723"/>
        </w:trPr>
        <w:tc>
          <w:tcPr>
            <w:tcW w:w="516" w:type="dxa"/>
            <w:vAlign w:val="center"/>
          </w:tcPr>
          <w:p w:rsidR="00AC7E8A" w:rsidRDefault="00FA5D2B">
            <w:pPr>
              <w:jc w:val="center"/>
              <w:rPr>
                <w:kern w:val="0"/>
                <w:sz w:val="20"/>
              </w:rPr>
            </w:pPr>
            <w:r>
              <w:rPr>
                <w:rFonts w:hint="eastAsia"/>
                <w:kern w:val="0"/>
                <w:sz w:val="20"/>
              </w:rPr>
              <w:t>4</w:t>
            </w:r>
          </w:p>
        </w:tc>
        <w:tc>
          <w:tcPr>
            <w:tcW w:w="726" w:type="dxa"/>
            <w:vMerge/>
          </w:tcPr>
          <w:p w:rsidR="00AC7E8A" w:rsidRDefault="00AC7E8A">
            <w:pPr>
              <w:rPr>
                <w:kern w:val="0"/>
                <w:sz w:val="20"/>
              </w:rPr>
            </w:pPr>
          </w:p>
        </w:tc>
        <w:tc>
          <w:tcPr>
            <w:tcW w:w="709" w:type="dxa"/>
            <w:vMerge w:val="restart"/>
            <w:vAlign w:val="center"/>
          </w:tcPr>
          <w:p w:rsidR="00AC7E8A" w:rsidRDefault="00FA5D2B">
            <w:pPr>
              <w:rPr>
                <w:kern w:val="0"/>
                <w:sz w:val="20"/>
              </w:rPr>
            </w:pPr>
            <w:r>
              <w:rPr>
                <w:rFonts w:hint="eastAsia"/>
                <w:kern w:val="0"/>
                <w:sz w:val="20"/>
              </w:rPr>
              <w:t>（二）统一证据判断标准</w:t>
            </w:r>
          </w:p>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深入推进知识产权民事、刑事、行政案件“三合一”审判机制改革，建立知识产权审判庭，探索建立知识产权法院。</w:t>
            </w:r>
          </w:p>
        </w:tc>
        <w:tc>
          <w:tcPr>
            <w:tcW w:w="4961" w:type="dxa"/>
            <w:vAlign w:val="center"/>
          </w:tcPr>
          <w:p w:rsidR="00AC7E8A" w:rsidRDefault="00FA5D2B">
            <w:pPr>
              <w:rPr>
                <w:kern w:val="0"/>
                <w:sz w:val="20"/>
              </w:rPr>
            </w:pPr>
            <w:r>
              <w:rPr>
                <w:rFonts w:hint="eastAsia"/>
                <w:kern w:val="0"/>
                <w:sz w:val="20"/>
              </w:rPr>
              <w:t>市法院负责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481"/>
        </w:trPr>
        <w:tc>
          <w:tcPr>
            <w:tcW w:w="516" w:type="dxa"/>
            <w:vAlign w:val="center"/>
          </w:tcPr>
          <w:p w:rsidR="00AC7E8A" w:rsidRDefault="00FA5D2B">
            <w:pPr>
              <w:jc w:val="center"/>
              <w:rPr>
                <w:kern w:val="0"/>
                <w:sz w:val="20"/>
              </w:rPr>
            </w:pPr>
            <w:r>
              <w:rPr>
                <w:rFonts w:hint="eastAsia"/>
                <w:kern w:val="0"/>
                <w:sz w:val="20"/>
              </w:rPr>
              <w:t>5</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贯彻执行行政执法过程中商标、专利侵权判断标准。</w:t>
            </w:r>
          </w:p>
        </w:tc>
        <w:tc>
          <w:tcPr>
            <w:tcW w:w="4961" w:type="dxa"/>
            <w:vAlign w:val="center"/>
          </w:tcPr>
          <w:p w:rsidR="00AC7E8A" w:rsidRDefault="00FA5D2B">
            <w:pPr>
              <w:rPr>
                <w:kern w:val="0"/>
                <w:sz w:val="20"/>
              </w:rPr>
            </w:pPr>
            <w:r>
              <w:rPr>
                <w:rFonts w:ascii="宋体" w:hAnsi="宋体" w:cs="宋体" w:hint="eastAsia"/>
                <w:kern w:val="0"/>
                <w:sz w:val="20"/>
                <w:szCs w:val="21"/>
              </w:rPr>
              <w:t>市市场监督管理局</w:t>
            </w:r>
            <w:r>
              <w:rPr>
                <w:rFonts w:hint="eastAsia"/>
                <w:kern w:val="0"/>
                <w:sz w:val="20"/>
              </w:rPr>
              <w:t>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987"/>
        </w:trPr>
        <w:tc>
          <w:tcPr>
            <w:tcW w:w="516" w:type="dxa"/>
            <w:vAlign w:val="center"/>
          </w:tcPr>
          <w:p w:rsidR="00AC7E8A" w:rsidRDefault="00FA5D2B">
            <w:pPr>
              <w:jc w:val="center"/>
              <w:rPr>
                <w:kern w:val="0"/>
                <w:sz w:val="20"/>
              </w:rPr>
            </w:pPr>
            <w:r>
              <w:rPr>
                <w:rFonts w:hint="eastAsia"/>
                <w:kern w:val="0"/>
                <w:sz w:val="20"/>
              </w:rPr>
              <w:t>6</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建立司法、行政执法、仲裁、调解等有关部门常态沟通机制和学习机制，推动证据适用标准的统一。</w:t>
            </w:r>
          </w:p>
        </w:tc>
        <w:tc>
          <w:tcPr>
            <w:tcW w:w="4961" w:type="dxa"/>
            <w:vAlign w:val="center"/>
          </w:tcPr>
          <w:p w:rsidR="00AC7E8A" w:rsidRDefault="00FA5D2B">
            <w:pPr>
              <w:rPr>
                <w:kern w:val="0"/>
                <w:sz w:val="20"/>
              </w:rPr>
            </w:pPr>
            <w:r>
              <w:rPr>
                <w:rFonts w:hint="eastAsia"/>
                <w:kern w:val="0"/>
                <w:sz w:val="20"/>
              </w:rPr>
              <w:t>市法院、市检察院、市公安局、市司法局、</w:t>
            </w:r>
            <w:r>
              <w:rPr>
                <w:rFonts w:ascii="宋体" w:hAnsi="宋体" w:cs="宋体" w:hint="eastAsia"/>
                <w:kern w:val="0"/>
                <w:sz w:val="20"/>
                <w:szCs w:val="21"/>
              </w:rPr>
              <w:t>市市场监督管理局</w:t>
            </w:r>
            <w:r>
              <w:rPr>
                <w:rFonts w:hint="eastAsia"/>
                <w:kern w:val="0"/>
                <w:sz w:val="20"/>
              </w:rPr>
              <w:t>牵头，市委宣传部、市农业农村局、市文化旅游和广播电视局、市市场监督管理局、市自然资源局、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335"/>
        </w:trPr>
        <w:tc>
          <w:tcPr>
            <w:tcW w:w="516" w:type="dxa"/>
            <w:vAlign w:val="center"/>
          </w:tcPr>
          <w:p w:rsidR="00AC7E8A" w:rsidRDefault="00FA5D2B">
            <w:pPr>
              <w:jc w:val="center"/>
              <w:rPr>
                <w:kern w:val="0"/>
                <w:sz w:val="20"/>
              </w:rPr>
            </w:pPr>
            <w:r>
              <w:rPr>
                <w:rFonts w:hint="eastAsia"/>
                <w:kern w:val="0"/>
                <w:sz w:val="20"/>
              </w:rPr>
              <w:t>7</w:t>
            </w:r>
          </w:p>
        </w:tc>
        <w:tc>
          <w:tcPr>
            <w:tcW w:w="726" w:type="dxa"/>
            <w:vMerge/>
          </w:tcPr>
          <w:p w:rsidR="00AC7E8A" w:rsidRDefault="00AC7E8A">
            <w:pPr>
              <w:rPr>
                <w:kern w:val="0"/>
                <w:sz w:val="20"/>
              </w:rPr>
            </w:pPr>
          </w:p>
        </w:tc>
        <w:tc>
          <w:tcPr>
            <w:tcW w:w="709" w:type="dxa"/>
            <w:vMerge w:val="restart"/>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建立行政执法部门和政法机关工作联席会议制度，规范案件移交和证据标准，充分利用全省统一的行政执法和刑事司法衔接信息共享平台，加强行政部门配合联动，落实案件线索共享机制、行政执法和刑事司法衔接机制，提高行政执法和刑事司法的联动打击震慑效应。</w:t>
            </w:r>
          </w:p>
        </w:tc>
        <w:tc>
          <w:tcPr>
            <w:tcW w:w="4961" w:type="dxa"/>
            <w:vAlign w:val="center"/>
          </w:tcPr>
          <w:p w:rsidR="00AC7E8A" w:rsidRDefault="00FA5D2B">
            <w:pPr>
              <w:rPr>
                <w:kern w:val="0"/>
                <w:sz w:val="20"/>
              </w:rPr>
            </w:pPr>
            <w:r>
              <w:rPr>
                <w:rFonts w:hint="eastAsia"/>
                <w:kern w:val="0"/>
                <w:sz w:val="20"/>
              </w:rPr>
              <w:t>市检察院、市市场监督管理局牵头，市委宣传部、市法院、市公安局、市司法局、市农业农村局、市文化旅游和广播电视局、市自然资源局、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AC7E8A" w:rsidRDefault="00FA5D2B">
            <w:pPr>
              <w:rPr>
                <w:kern w:val="0"/>
                <w:sz w:val="20"/>
              </w:rPr>
            </w:pPr>
            <w:r>
              <w:rPr>
                <w:rFonts w:ascii="宋体" w:hAnsi="宋体" w:cs="宋体" w:hint="eastAsia"/>
                <w:kern w:val="0"/>
                <w:sz w:val="20"/>
                <w:szCs w:val="21"/>
              </w:rPr>
              <w:t>2021年底前完成并持续推进</w:t>
            </w:r>
          </w:p>
        </w:tc>
      </w:tr>
      <w:tr w:rsidR="00AC7E8A" w:rsidTr="007168D6">
        <w:trPr>
          <w:trHeight w:val="1027"/>
        </w:trPr>
        <w:tc>
          <w:tcPr>
            <w:tcW w:w="516" w:type="dxa"/>
            <w:vAlign w:val="center"/>
          </w:tcPr>
          <w:p w:rsidR="00AC7E8A" w:rsidRDefault="00FA5D2B">
            <w:pPr>
              <w:jc w:val="center"/>
              <w:rPr>
                <w:kern w:val="0"/>
                <w:sz w:val="20"/>
              </w:rPr>
            </w:pPr>
            <w:r>
              <w:rPr>
                <w:rFonts w:hint="eastAsia"/>
                <w:kern w:val="0"/>
                <w:sz w:val="20"/>
              </w:rPr>
              <w:lastRenderedPageBreak/>
              <w:t>8</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严格执行知识产权民事诉讼证据规则及司法解释，运用证据开示、限定举证、事实推断等规则，注重使用证据保全制度和调查令制度，着力解决权利人举证难问题。</w:t>
            </w:r>
          </w:p>
        </w:tc>
        <w:tc>
          <w:tcPr>
            <w:tcW w:w="4961" w:type="dxa"/>
            <w:vAlign w:val="center"/>
          </w:tcPr>
          <w:p w:rsidR="00AC7E8A" w:rsidRDefault="00FA5D2B">
            <w:pPr>
              <w:rPr>
                <w:kern w:val="0"/>
                <w:sz w:val="20"/>
              </w:rPr>
            </w:pPr>
            <w:r>
              <w:rPr>
                <w:rFonts w:hint="eastAsia"/>
                <w:kern w:val="0"/>
                <w:sz w:val="20"/>
              </w:rPr>
              <w:t>市法院负责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1966"/>
        </w:trPr>
        <w:tc>
          <w:tcPr>
            <w:tcW w:w="516" w:type="dxa"/>
            <w:vAlign w:val="center"/>
          </w:tcPr>
          <w:p w:rsidR="00AC7E8A" w:rsidRDefault="00FA5D2B">
            <w:pPr>
              <w:jc w:val="center"/>
              <w:rPr>
                <w:kern w:val="0"/>
                <w:sz w:val="20"/>
              </w:rPr>
            </w:pPr>
            <w:r>
              <w:rPr>
                <w:rFonts w:hint="eastAsia"/>
                <w:kern w:val="0"/>
                <w:sz w:val="20"/>
              </w:rPr>
              <w:t>9</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引导公证机构积极发挥公证在侵权行为过程中的证据保障作用，依据权利人申请对侵权行为现场取证进行保全公证，深入推进“互联网</w:t>
            </w:r>
            <w:r>
              <w:rPr>
                <w:rFonts w:hint="eastAsia"/>
                <w:kern w:val="0"/>
                <w:sz w:val="20"/>
              </w:rPr>
              <w:t>+</w:t>
            </w:r>
            <w:r>
              <w:rPr>
                <w:rFonts w:hint="eastAsia"/>
                <w:kern w:val="0"/>
                <w:sz w:val="20"/>
              </w:rPr>
              <w:t>公证”服务，探索新型公证法律服务模式，对互联网环境下知识产权侵权行为网上取证进行保全证据公证。拓展知识产权保护等业务，在新型、前沿领域提升公证服务能力。</w:t>
            </w:r>
          </w:p>
        </w:tc>
        <w:tc>
          <w:tcPr>
            <w:tcW w:w="4961" w:type="dxa"/>
            <w:vAlign w:val="center"/>
          </w:tcPr>
          <w:p w:rsidR="00AC7E8A" w:rsidRDefault="00FA5D2B">
            <w:pPr>
              <w:rPr>
                <w:kern w:val="0"/>
                <w:sz w:val="20"/>
              </w:rPr>
            </w:pPr>
            <w:r>
              <w:rPr>
                <w:rFonts w:hint="eastAsia"/>
                <w:kern w:val="0"/>
                <w:sz w:val="20"/>
              </w:rPr>
              <w:t>市司法局负责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1132"/>
        </w:trPr>
        <w:tc>
          <w:tcPr>
            <w:tcW w:w="516" w:type="dxa"/>
            <w:vAlign w:val="center"/>
          </w:tcPr>
          <w:p w:rsidR="00AC7E8A" w:rsidRDefault="00FA5D2B">
            <w:pPr>
              <w:jc w:val="center"/>
              <w:rPr>
                <w:kern w:val="0"/>
                <w:sz w:val="20"/>
              </w:rPr>
            </w:pPr>
            <w:r>
              <w:rPr>
                <w:rFonts w:hint="eastAsia"/>
                <w:kern w:val="0"/>
                <w:sz w:val="20"/>
              </w:rPr>
              <w:t>10</w:t>
            </w:r>
          </w:p>
        </w:tc>
        <w:tc>
          <w:tcPr>
            <w:tcW w:w="726" w:type="dxa"/>
            <w:vMerge/>
          </w:tcPr>
          <w:p w:rsidR="00AC7E8A" w:rsidRDefault="00AC7E8A">
            <w:pPr>
              <w:rPr>
                <w:kern w:val="0"/>
                <w:sz w:val="20"/>
              </w:rPr>
            </w:pPr>
          </w:p>
        </w:tc>
        <w:tc>
          <w:tcPr>
            <w:tcW w:w="709" w:type="dxa"/>
            <w:vMerge w:val="restart"/>
            <w:vAlign w:val="center"/>
          </w:tcPr>
          <w:p w:rsidR="00AC7E8A" w:rsidRDefault="00FA5D2B">
            <w:pPr>
              <w:rPr>
                <w:kern w:val="0"/>
                <w:sz w:val="20"/>
              </w:rPr>
            </w:pPr>
            <w:r>
              <w:rPr>
                <w:rFonts w:hint="eastAsia"/>
                <w:kern w:val="0"/>
                <w:sz w:val="20"/>
              </w:rPr>
              <w:t>（三）强化案件执行措施</w:t>
            </w:r>
          </w:p>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推进知识产权诉调对接，与知识产权纠纷调解机构进行对接，建立司法确认制度。</w:t>
            </w:r>
          </w:p>
        </w:tc>
        <w:tc>
          <w:tcPr>
            <w:tcW w:w="4961" w:type="dxa"/>
            <w:vAlign w:val="center"/>
          </w:tcPr>
          <w:p w:rsidR="00AC7E8A" w:rsidRDefault="00FA5D2B">
            <w:pPr>
              <w:rPr>
                <w:kern w:val="0"/>
                <w:sz w:val="20"/>
              </w:rPr>
            </w:pPr>
            <w:r>
              <w:rPr>
                <w:rFonts w:hint="eastAsia"/>
                <w:kern w:val="0"/>
                <w:sz w:val="20"/>
              </w:rPr>
              <w:t>市法院、市市场监督管理局牵头，市委宣传部、市司法局、市农业农村局、市市场监督管理局、市自然资源局按职责分工负责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1143"/>
        </w:trPr>
        <w:tc>
          <w:tcPr>
            <w:tcW w:w="516" w:type="dxa"/>
            <w:vAlign w:val="center"/>
          </w:tcPr>
          <w:p w:rsidR="00AC7E8A" w:rsidRDefault="00FA5D2B">
            <w:pPr>
              <w:jc w:val="center"/>
              <w:rPr>
                <w:kern w:val="0"/>
                <w:sz w:val="20"/>
              </w:rPr>
            </w:pPr>
            <w:r>
              <w:rPr>
                <w:rFonts w:hint="eastAsia"/>
                <w:kern w:val="0"/>
                <w:sz w:val="20"/>
              </w:rPr>
              <w:t>11</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将重复侵权、故意侵权企业纳入市场主体诚信档案“黑名单”，归集在市场监管部门登记设立的市场主体侵权等违法失信信息，并在国家企业信用信息公示系统依法进行公示，实施联合惩戒。</w:t>
            </w:r>
          </w:p>
        </w:tc>
        <w:tc>
          <w:tcPr>
            <w:tcW w:w="4961" w:type="dxa"/>
            <w:vAlign w:val="center"/>
          </w:tcPr>
          <w:p w:rsidR="00AC7E8A" w:rsidRDefault="00FA5D2B">
            <w:pPr>
              <w:rPr>
                <w:kern w:val="0"/>
                <w:sz w:val="20"/>
              </w:rPr>
            </w:pPr>
            <w:r>
              <w:rPr>
                <w:rFonts w:hint="eastAsia"/>
                <w:kern w:val="0"/>
                <w:sz w:val="20"/>
              </w:rPr>
              <w:t>市市场监督管理局牵头，市发展改革委、</w:t>
            </w:r>
            <w:r w:rsidR="005C748F">
              <w:rPr>
                <w:rFonts w:hint="eastAsia"/>
                <w:kern w:val="0"/>
                <w:sz w:val="20"/>
              </w:rPr>
              <w:t>人民银行铁岭市中心支行</w:t>
            </w:r>
            <w:r>
              <w:rPr>
                <w:rFonts w:hint="eastAsia"/>
                <w:kern w:val="0"/>
                <w:sz w:val="20"/>
              </w:rPr>
              <w:t>等单位按职责分工负责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335"/>
        </w:trPr>
        <w:tc>
          <w:tcPr>
            <w:tcW w:w="516" w:type="dxa"/>
            <w:vAlign w:val="center"/>
          </w:tcPr>
          <w:p w:rsidR="00AC7E8A" w:rsidRDefault="00FA5D2B">
            <w:pPr>
              <w:jc w:val="center"/>
              <w:rPr>
                <w:kern w:val="0"/>
                <w:sz w:val="20"/>
              </w:rPr>
            </w:pPr>
            <w:r>
              <w:rPr>
                <w:rFonts w:hint="eastAsia"/>
                <w:kern w:val="0"/>
                <w:sz w:val="20"/>
              </w:rPr>
              <w:t>12</w:t>
            </w:r>
          </w:p>
        </w:tc>
        <w:tc>
          <w:tcPr>
            <w:tcW w:w="726" w:type="dxa"/>
            <w:vMerge/>
          </w:tcPr>
          <w:p w:rsidR="00AC7E8A" w:rsidRDefault="00AC7E8A">
            <w:pPr>
              <w:rPr>
                <w:kern w:val="0"/>
                <w:sz w:val="20"/>
              </w:rPr>
            </w:pPr>
          </w:p>
        </w:tc>
        <w:tc>
          <w:tcPr>
            <w:tcW w:w="709" w:type="dxa"/>
            <w:vMerge/>
            <w:tcBorders>
              <w:bottom w:val="nil"/>
            </w:tcBorders>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加强案例分析研判，逐步建立知识产权保护指导机制，对重大疑难案件组织集中案情研讨，强化知识产权保护指导。</w:t>
            </w:r>
          </w:p>
        </w:tc>
        <w:tc>
          <w:tcPr>
            <w:tcW w:w="4961" w:type="dxa"/>
            <w:vAlign w:val="center"/>
          </w:tcPr>
          <w:p w:rsidR="00AC7E8A" w:rsidRDefault="00FA5D2B">
            <w:pPr>
              <w:rPr>
                <w:kern w:val="0"/>
                <w:sz w:val="20"/>
              </w:rPr>
            </w:pPr>
            <w:r>
              <w:rPr>
                <w:rFonts w:hint="eastAsia"/>
                <w:kern w:val="0"/>
                <w:sz w:val="20"/>
              </w:rPr>
              <w:t>市委宣传部、市法院、市检察院、市公安局、市农业农村局、市文化旅游和广播电视局、市市场监督管理局、市自然资源局、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AC7E8A" w:rsidRDefault="00FA5D2B">
            <w:pPr>
              <w:rPr>
                <w:kern w:val="0"/>
                <w:sz w:val="20"/>
              </w:rPr>
            </w:pPr>
            <w:r>
              <w:rPr>
                <w:rFonts w:ascii="宋体" w:hAnsi="宋体" w:cs="宋体" w:hint="eastAsia"/>
                <w:kern w:val="0"/>
                <w:sz w:val="20"/>
                <w:szCs w:val="21"/>
              </w:rPr>
              <w:t>2021年底前完成并持续推进</w:t>
            </w:r>
          </w:p>
        </w:tc>
      </w:tr>
      <w:tr w:rsidR="00AC7E8A" w:rsidTr="007168D6">
        <w:trPr>
          <w:trHeight w:val="761"/>
        </w:trPr>
        <w:tc>
          <w:tcPr>
            <w:tcW w:w="516" w:type="dxa"/>
            <w:vAlign w:val="center"/>
          </w:tcPr>
          <w:p w:rsidR="00AC7E8A" w:rsidRDefault="00FA5D2B">
            <w:pPr>
              <w:jc w:val="center"/>
              <w:rPr>
                <w:kern w:val="0"/>
                <w:sz w:val="20"/>
              </w:rPr>
            </w:pPr>
            <w:r>
              <w:rPr>
                <w:rFonts w:hint="eastAsia"/>
                <w:kern w:val="0"/>
                <w:sz w:val="20"/>
              </w:rPr>
              <w:t>13</w:t>
            </w:r>
          </w:p>
        </w:tc>
        <w:tc>
          <w:tcPr>
            <w:tcW w:w="726" w:type="dxa"/>
            <w:vMerge/>
          </w:tcPr>
          <w:p w:rsidR="00AC7E8A" w:rsidRDefault="00AC7E8A">
            <w:pPr>
              <w:rPr>
                <w:kern w:val="0"/>
                <w:sz w:val="20"/>
              </w:rPr>
            </w:pPr>
          </w:p>
        </w:tc>
        <w:tc>
          <w:tcPr>
            <w:tcW w:w="709" w:type="dxa"/>
            <w:vMerge w:val="restart"/>
            <w:tcBorders>
              <w:top w:val="nil"/>
            </w:tcBorders>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加强对全市市场监管系统执法工作的业务指导、案件督办和评查，建立行政处罚案件统计报告制度。</w:t>
            </w:r>
          </w:p>
        </w:tc>
        <w:tc>
          <w:tcPr>
            <w:tcW w:w="4961" w:type="dxa"/>
            <w:vAlign w:val="center"/>
          </w:tcPr>
          <w:p w:rsidR="00AC7E8A" w:rsidRDefault="00FA5D2B">
            <w:pPr>
              <w:rPr>
                <w:kern w:val="0"/>
                <w:sz w:val="20"/>
              </w:rPr>
            </w:pPr>
            <w:r>
              <w:rPr>
                <w:rFonts w:hint="eastAsia"/>
                <w:kern w:val="0"/>
                <w:sz w:val="20"/>
              </w:rPr>
              <w:t>市市场监督管理局负责</w:t>
            </w:r>
          </w:p>
        </w:tc>
        <w:tc>
          <w:tcPr>
            <w:tcW w:w="1701" w:type="dxa"/>
            <w:vAlign w:val="center"/>
          </w:tcPr>
          <w:p w:rsidR="00AC7E8A" w:rsidRDefault="00FA5D2B">
            <w:pPr>
              <w:rPr>
                <w:rFonts w:ascii="宋体" w:hAnsi="宋体" w:cs="宋体"/>
                <w:kern w:val="0"/>
                <w:sz w:val="20"/>
                <w:szCs w:val="21"/>
              </w:rPr>
            </w:pPr>
            <w:r>
              <w:rPr>
                <w:rFonts w:ascii="宋体" w:hAnsi="宋体" w:cs="宋体" w:hint="eastAsia"/>
                <w:kern w:val="0"/>
                <w:sz w:val="20"/>
                <w:szCs w:val="21"/>
              </w:rPr>
              <w:t>持续推进</w:t>
            </w:r>
          </w:p>
        </w:tc>
      </w:tr>
      <w:tr w:rsidR="00AC7E8A" w:rsidTr="007168D6">
        <w:trPr>
          <w:trHeight w:val="800"/>
        </w:trPr>
        <w:tc>
          <w:tcPr>
            <w:tcW w:w="516" w:type="dxa"/>
            <w:vAlign w:val="center"/>
          </w:tcPr>
          <w:p w:rsidR="00AC7E8A" w:rsidRDefault="00FA5D2B">
            <w:pPr>
              <w:jc w:val="center"/>
              <w:rPr>
                <w:kern w:val="0"/>
                <w:sz w:val="20"/>
              </w:rPr>
            </w:pPr>
            <w:r>
              <w:rPr>
                <w:rFonts w:hint="eastAsia"/>
                <w:kern w:val="0"/>
                <w:sz w:val="20"/>
              </w:rPr>
              <w:lastRenderedPageBreak/>
              <w:t>14</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推动重大案件公开审理，落实好庭审直播制度，在重大案件审理中邀请人大代表、政协委员和媒体旁听。</w:t>
            </w:r>
          </w:p>
        </w:tc>
        <w:tc>
          <w:tcPr>
            <w:tcW w:w="4961" w:type="dxa"/>
            <w:vAlign w:val="center"/>
          </w:tcPr>
          <w:p w:rsidR="00AC7E8A" w:rsidRDefault="00FA5D2B">
            <w:pPr>
              <w:rPr>
                <w:kern w:val="0"/>
                <w:sz w:val="20"/>
              </w:rPr>
            </w:pPr>
            <w:r>
              <w:rPr>
                <w:rFonts w:hint="eastAsia"/>
                <w:kern w:val="0"/>
                <w:sz w:val="20"/>
              </w:rPr>
              <w:t>市法院、市检察院按职责分工负责</w:t>
            </w:r>
          </w:p>
        </w:tc>
        <w:tc>
          <w:tcPr>
            <w:tcW w:w="1701" w:type="dxa"/>
            <w:vAlign w:val="center"/>
          </w:tcPr>
          <w:p w:rsidR="00AC7E8A" w:rsidRDefault="00FA5D2B">
            <w:pPr>
              <w:rPr>
                <w:rFonts w:ascii="宋体" w:hAnsi="宋体" w:cs="宋体"/>
                <w:kern w:val="0"/>
                <w:sz w:val="20"/>
                <w:szCs w:val="21"/>
              </w:rPr>
            </w:pPr>
            <w:r>
              <w:rPr>
                <w:rFonts w:ascii="宋体" w:hAnsi="宋体" w:cs="宋体" w:hint="eastAsia"/>
                <w:kern w:val="0"/>
                <w:sz w:val="20"/>
                <w:szCs w:val="21"/>
              </w:rPr>
              <w:t>持续推进</w:t>
            </w:r>
          </w:p>
        </w:tc>
      </w:tr>
      <w:tr w:rsidR="00AC7E8A" w:rsidTr="007168D6">
        <w:trPr>
          <w:trHeight w:val="698"/>
        </w:trPr>
        <w:tc>
          <w:tcPr>
            <w:tcW w:w="516" w:type="dxa"/>
            <w:vAlign w:val="center"/>
          </w:tcPr>
          <w:p w:rsidR="00AC7E8A" w:rsidRDefault="00FA5D2B">
            <w:pPr>
              <w:jc w:val="center"/>
              <w:rPr>
                <w:kern w:val="0"/>
                <w:sz w:val="20"/>
              </w:rPr>
            </w:pPr>
            <w:r>
              <w:rPr>
                <w:rFonts w:hint="eastAsia"/>
                <w:kern w:val="0"/>
                <w:sz w:val="20"/>
              </w:rPr>
              <w:t>15</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建立案件异地执行定期通报制度，成立巡查督导组加强督促检查。</w:t>
            </w:r>
          </w:p>
        </w:tc>
        <w:tc>
          <w:tcPr>
            <w:tcW w:w="4961" w:type="dxa"/>
            <w:vAlign w:val="center"/>
          </w:tcPr>
          <w:p w:rsidR="00AC7E8A" w:rsidRDefault="00FA5D2B">
            <w:pPr>
              <w:rPr>
                <w:kern w:val="0"/>
                <w:sz w:val="20"/>
              </w:rPr>
            </w:pPr>
            <w:r>
              <w:rPr>
                <w:rFonts w:hint="eastAsia"/>
                <w:kern w:val="0"/>
                <w:sz w:val="20"/>
              </w:rPr>
              <w:t>市委宣传部、市法院、市检察院、市市场监督管理局按职责分工负责</w:t>
            </w:r>
          </w:p>
        </w:tc>
        <w:tc>
          <w:tcPr>
            <w:tcW w:w="1701" w:type="dxa"/>
            <w:vAlign w:val="center"/>
          </w:tcPr>
          <w:p w:rsidR="00AC7E8A" w:rsidRDefault="00FA5D2B">
            <w:pPr>
              <w:rPr>
                <w:kern w:val="0"/>
                <w:sz w:val="20"/>
              </w:rPr>
            </w:pPr>
            <w:r>
              <w:rPr>
                <w:rFonts w:ascii="宋体" w:hAnsi="宋体" w:cs="宋体" w:hint="eastAsia"/>
                <w:kern w:val="0"/>
                <w:sz w:val="20"/>
                <w:szCs w:val="21"/>
              </w:rPr>
              <w:t>2021年底前完成并持续推进</w:t>
            </w:r>
          </w:p>
        </w:tc>
      </w:tr>
      <w:tr w:rsidR="00AC7E8A" w:rsidTr="007168D6">
        <w:trPr>
          <w:trHeight w:val="852"/>
        </w:trPr>
        <w:tc>
          <w:tcPr>
            <w:tcW w:w="516" w:type="dxa"/>
            <w:vAlign w:val="center"/>
          </w:tcPr>
          <w:p w:rsidR="00AC7E8A" w:rsidRDefault="00FA5D2B">
            <w:pPr>
              <w:jc w:val="center"/>
              <w:rPr>
                <w:kern w:val="0"/>
                <w:sz w:val="20"/>
              </w:rPr>
            </w:pPr>
            <w:r>
              <w:rPr>
                <w:rFonts w:hint="eastAsia"/>
                <w:kern w:val="0"/>
                <w:sz w:val="20"/>
              </w:rPr>
              <w:t>16</w:t>
            </w:r>
          </w:p>
        </w:tc>
        <w:tc>
          <w:tcPr>
            <w:tcW w:w="726" w:type="dxa"/>
            <w:vMerge/>
          </w:tcPr>
          <w:p w:rsidR="00AC7E8A" w:rsidRDefault="00AC7E8A">
            <w:pPr>
              <w:rPr>
                <w:kern w:val="0"/>
                <w:sz w:val="20"/>
              </w:rPr>
            </w:pPr>
          </w:p>
        </w:tc>
        <w:tc>
          <w:tcPr>
            <w:tcW w:w="709" w:type="dxa"/>
            <w:vMerge w:val="restart"/>
            <w:vAlign w:val="center"/>
          </w:tcPr>
          <w:p w:rsidR="00AC7E8A" w:rsidRDefault="00FA5D2B">
            <w:pPr>
              <w:rPr>
                <w:kern w:val="0"/>
                <w:sz w:val="20"/>
              </w:rPr>
            </w:pPr>
            <w:r>
              <w:rPr>
                <w:rFonts w:hint="eastAsia"/>
                <w:kern w:val="0"/>
                <w:sz w:val="20"/>
              </w:rPr>
              <w:t>（四）落实新业态新领域保护制度</w:t>
            </w:r>
          </w:p>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跟踪专利、商标、著作权、植物新品种、集成电路布图设计等保护规则的新变化，探索制定新业态、新领域保护措施。</w:t>
            </w:r>
          </w:p>
        </w:tc>
        <w:tc>
          <w:tcPr>
            <w:tcW w:w="4961" w:type="dxa"/>
            <w:vAlign w:val="center"/>
          </w:tcPr>
          <w:p w:rsidR="00AC7E8A" w:rsidRDefault="00FA5D2B">
            <w:pPr>
              <w:rPr>
                <w:kern w:val="0"/>
                <w:sz w:val="20"/>
              </w:rPr>
            </w:pPr>
            <w:r>
              <w:rPr>
                <w:rFonts w:hint="eastAsia"/>
                <w:kern w:val="0"/>
                <w:sz w:val="20"/>
              </w:rPr>
              <w:t>市委宣传部、市农业农村局、市市场监督管理局、市自然资源局按职责分工负责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694"/>
        </w:trPr>
        <w:tc>
          <w:tcPr>
            <w:tcW w:w="516" w:type="dxa"/>
            <w:vAlign w:val="center"/>
          </w:tcPr>
          <w:p w:rsidR="00AC7E8A" w:rsidRDefault="00FA5D2B">
            <w:pPr>
              <w:jc w:val="center"/>
              <w:rPr>
                <w:kern w:val="0"/>
                <w:sz w:val="20"/>
              </w:rPr>
            </w:pPr>
            <w:r>
              <w:rPr>
                <w:rFonts w:hint="eastAsia"/>
                <w:kern w:val="0"/>
                <w:sz w:val="20"/>
              </w:rPr>
              <w:t>17</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加强对重大国际、国内体育赛事的知识产权保护。</w:t>
            </w:r>
          </w:p>
        </w:tc>
        <w:tc>
          <w:tcPr>
            <w:tcW w:w="4961" w:type="dxa"/>
            <w:vAlign w:val="center"/>
          </w:tcPr>
          <w:p w:rsidR="00AC7E8A" w:rsidRDefault="00FA5D2B">
            <w:pPr>
              <w:rPr>
                <w:kern w:val="0"/>
                <w:sz w:val="20"/>
              </w:rPr>
            </w:pPr>
            <w:r>
              <w:rPr>
                <w:rFonts w:hint="eastAsia"/>
                <w:kern w:val="0"/>
                <w:sz w:val="20"/>
              </w:rPr>
              <w:t>市委宣传部牵头，市市场监督管理局等单位按职责分工负责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630"/>
        </w:trPr>
        <w:tc>
          <w:tcPr>
            <w:tcW w:w="516" w:type="dxa"/>
            <w:vAlign w:val="center"/>
          </w:tcPr>
          <w:p w:rsidR="00AC7E8A" w:rsidRDefault="00FA5D2B">
            <w:pPr>
              <w:jc w:val="center"/>
              <w:rPr>
                <w:kern w:val="0"/>
                <w:sz w:val="20"/>
              </w:rPr>
            </w:pPr>
            <w:r>
              <w:rPr>
                <w:rFonts w:hint="eastAsia"/>
                <w:kern w:val="0"/>
                <w:sz w:val="20"/>
              </w:rPr>
              <w:t>18</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依托全省全市公证信息化建设，探索建立电子存证公证服务平台，开展电子证据保全、电子证据保管等新型公证业务。探索推行公证机构在线受理、在线审核并出具电子公证书。</w:t>
            </w:r>
          </w:p>
        </w:tc>
        <w:tc>
          <w:tcPr>
            <w:tcW w:w="4961" w:type="dxa"/>
            <w:vAlign w:val="center"/>
          </w:tcPr>
          <w:p w:rsidR="00AC7E8A" w:rsidRDefault="00FA5D2B">
            <w:pPr>
              <w:rPr>
                <w:kern w:val="0"/>
                <w:sz w:val="20"/>
              </w:rPr>
            </w:pPr>
            <w:r>
              <w:rPr>
                <w:rFonts w:hint="eastAsia"/>
                <w:kern w:val="0"/>
                <w:sz w:val="20"/>
              </w:rPr>
              <w:t>市司法局负责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803"/>
        </w:trPr>
        <w:tc>
          <w:tcPr>
            <w:tcW w:w="516" w:type="dxa"/>
            <w:vAlign w:val="center"/>
          </w:tcPr>
          <w:p w:rsidR="00AC7E8A" w:rsidRDefault="00FA5D2B">
            <w:pPr>
              <w:jc w:val="center"/>
              <w:rPr>
                <w:kern w:val="0"/>
                <w:sz w:val="20"/>
              </w:rPr>
            </w:pPr>
            <w:r>
              <w:rPr>
                <w:rFonts w:hint="eastAsia"/>
                <w:kern w:val="0"/>
                <w:sz w:val="20"/>
              </w:rPr>
              <w:t>19</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贯彻执行电商平台知识产权保护管理标准实施意见，做好电商平台知识产权保护工作。</w:t>
            </w:r>
          </w:p>
        </w:tc>
        <w:tc>
          <w:tcPr>
            <w:tcW w:w="4961" w:type="dxa"/>
            <w:vAlign w:val="center"/>
          </w:tcPr>
          <w:p w:rsidR="00AC7E8A" w:rsidRDefault="00FA5D2B">
            <w:pPr>
              <w:rPr>
                <w:kern w:val="0"/>
                <w:sz w:val="20"/>
              </w:rPr>
            </w:pPr>
            <w:r>
              <w:rPr>
                <w:rFonts w:hint="eastAsia"/>
                <w:kern w:val="0"/>
                <w:sz w:val="20"/>
              </w:rPr>
              <w:t>市市场监督管理局牵头，市商务局、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AC7E8A" w:rsidTr="007168D6">
        <w:trPr>
          <w:trHeight w:val="864"/>
        </w:trPr>
        <w:tc>
          <w:tcPr>
            <w:tcW w:w="516" w:type="dxa"/>
            <w:vAlign w:val="center"/>
          </w:tcPr>
          <w:p w:rsidR="00AC7E8A" w:rsidRDefault="00FA5D2B">
            <w:pPr>
              <w:jc w:val="center"/>
              <w:rPr>
                <w:kern w:val="0"/>
                <w:sz w:val="20"/>
              </w:rPr>
            </w:pPr>
            <w:r>
              <w:rPr>
                <w:rFonts w:hint="eastAsia"/>
                <w:kern w:val="0"/>
                <w:sz w:val="20"/>
              </w:rPr>
              <w:t>20</w:t>
            </w:r>
          </w:p>
        </w:tc>
        <w:tc>
          <w:tcPr>
            <w:tcW w:w="726" w:type="dxa"/>
            <w:vMerge/>
          </w:tcPr>
          <w:p w:rsidR="00AC7E8A" w:rsidRDefault="00AC7E8A">
            <w:pPr>
              <w:rPr>
                <w:kern w:val="0"/>
                <w:sz w:val="20"/>
              </w:rPr>
            </w:pPr>
          </w:p>
        </w:tc>
        <w:tc>
          <w:tcPr>
            <w:tcW w:w="709" w:type="dxa"/>
            <w:vMerge/>
          </w:tcPr>
          <w:p w:rsidR="00AC7E8A" w:rsidRDefault="00AC7E8A">
            <w:pPr>
              <w:rPr>
                <w:kern w:val="0"/>
                <w:sz w:val="20"/>
              </w:rPr>
            </w:pPr>
          </w:p>
        </w:tc>
        <w:tc>
          <w:tcPr>
            <w:tcW w:w="5812" w:type="dxa"/>
            <w:vAlign w:val="center"/>
          </w:tcPr>
          <w:p w:rsidR="00AC7E8A" w:rsidRDefault="00FA5D2B">
            <w:pPr>
              <w:rPr>
                <w:kern w:val="0"/>
                <w:sz w:val="20"/>
              </w:rPr>
            </w:pPr>
            <w:r>
              <w:rPr>
                <w:rFonts w:hint="eastAsia"/>
                <w:kern w:val="0"/>
                <w:sz w:val="20"/>
              </w:rPr>
              <w:t>推广使用企业知识产权保护指南、合同范本和维权流程等操作指引。</w:t>
            </w:r>
          </w:p>
        </w:tc>
        <w:tc>
          <w:tcPr>
            <w:tcW w:w="4961" w:type="dxa"/>
            <w:vAlign w:val="center"/>
          </w:tcPr>
          <w:p w:rsidR="00AC7E8A" w:rsidRDefault="00FA5D2B">
            <w:pPr>
              <w:rPr>
                <w:kern w:val="0"/>
                <w:sz w:val="20"/>
              </w:rPr>
            </w:pPr>
            <w:r>
              <w:rPr>
                <w:rFonts w:hint="eastAsia"/>
                <w:kern w:val="0"/>
                <w:sz w:val="20"/>
              </w:rPr>
              <w:t>市市场监督管理局牵头，市国资委、市贸促会、市工商联按职责分工负责</w:t>
            </w:r>
          </w:p>
        </w:tc>
        <w:tc>
          <w:tcPr>
            <w:tcW w:w="1701" w:type="dxa"/>
            <w:vAlign w:val="center"/>
          </w:tcPr>
          <w:p w:rsidR="00AC7E8A" w:rsidRDefault="00FA5D2B">
            <w:pPr>
              <w:rPr>
                <w:kern w:val="0"/>
                <w:sz w:val="20"/>
              </w:rPr>
            </w:pPr>
            <w:r>
              <w:rPr>
                <w:rFonts w:ascii="宋体" w:hAnsi="宋体" w:cs="宋体" w:hint="eastAsia"/>
                <w:kern w:val="0"/>
                <w:sz w:val="20"/>
                <w:szCs w:val="21"/>
              </w:rPr>
              <w:t>持续推进</w:t>
            </w:r>
          </w:p>
        </w:tc>
      </w:tr>
      <w:tr w:rsidR="008746C4" w:rsidTr="007168D6">
        <w:trPr>
          <w:trHeight w:val="336"/>
        </w:trPr>
        <w:tc>
          <w:tcPr>
            <w:tcW w:w="516" w:type="dxa"/>
            <w:vAlign w:val="center"/>
          </w:tcPr>
          <w:p w:rsidR="008746C4" w:rsidRDefault="007168D6">
            <w:pPr>
              <w:jc w:val="center"/>
              <w:rPr>
                <w:kern w:val="0"/>
                <w:sz w:val="20"/>
              </w:rPr>
            </w:pPr>
            <w:r>
              <w:rPr>
                <w:rFonts w:hint="eastAsia"/>
                <w:kern w:val="0"/>
                <w:sz w:val="20"/>
              </w:rPr>
              <w:t>21</w:t>
            </w:r>
          </w:p>
        </w:tc>
        <w:tc>
          <w:tcPr>
            <w:tcW w:w="726" w:type="dxa"/>
            <w:vMerge/>
          </w:tcPr>
          <w:p w:rsidR="008746C4" w:rsidRDefault="008746C4">
            <w:pPr>
              <w:rPr>
                <w:kern w:val="0"/>
                <w:sz w:val="20"/>
              </w:rPr>
            </w:pPr>
          </w:p>
        </w:tc>
        <w:tc>
          <w:tcPr>
            <w:tcW w:w="709" w:type="dxa"/>
            <w:vMerge/>
          </w:tcPr>
          <w:p w:rsidR="008746C4" w:rsidRDefault="008746C4">
            <w:pPr>
              <w:rPr>
                <w:kern w:val="0"/>
                <w:sz w:val="20"/>
              </w:rPr>
            </w:pPr>
          </w:p>
        </w:tc>
        <w:tc>
          <w:tcPr>
            <w:tcW w:w="5812" w:type="dxa"/>
            <w:vAlign w:val="center"/>
          </w:tcPr>
          <w:p w:rsidR="008746C4" w:rsidRDefault="008746C4" w:rsidP="0022187B">
            <w:pPr>
              <w:rPr>
                <w:kern w:val="0"/>
                <w:sz w:val="20"/>
              </w:rPr>
            </w:pPr>
            <w:r>
              <w:rPr>
                <w:rFonts w:hint="eastAsia"/>
                <w:kern w:val="0"/>
                <w:sz w:val="20"/>
              </w:rPr>
              <w:t>建立传统知识、民间文艺、非物质文化遗产名录体系；利用原产地地理标志、中药保护品种、专利权等知识产权加强中医药知识产权保护。</w:t>
            </w:r>
          </w:p>
        </w:tc>
        <w:tc>
          <w:tcPr>
            <w:tcW w:w="4961" w:type="dxa"/>
            <w:vAlign w:val="center"/>
          </w:tcPr>
          <w:p w:rsidR="008746C4" w:rsidRDefault="008746C4" w:rsidP="0022187B">
            <w:pPr>
              <w:rPr>
                <w:kern w:val="0"/>
                <w:sz w:val="20"/>
              </w:rPr>
            </w:pPr>
            <w:r>
              <w:rPr>
                <w:rFonts w:hint="eastAsia"/>
                <w:kern w:val="0"/>
                <w:sz w:val="20"/>
              </w:rPr>
              <w:t>市委宣传部、市文化旅游和广播电视局、市卫生健康委、市市场监督管理局按职责分工负责</w:t>
            </w:r>
          </w:p>
        </w:tc>
        <w:tc>
          <w:tcPr>
            <w:tcW w:w="1701" w:type="dxa"/>
            <w:vAlign w:val="center"/>
          </w:tcPr>
          <w:p w:rsidR="008746C4" w:rsidRDefault="008746C4" w:rsidP="0022187B">
            <w:pPr>
              <w:rPr>
                <w:kern w:val="0"/>
                <w:sz w:val="20"/>
              </w:rPr>
            </w:pPr>
            <w:r>
              <w:rPr>
                <w:rFonts w:ascii="宋体" w:hAnsi="宋体" w:cs="宋体" w:hint="eastAsia"/>
                <w:kern w:val="0"/>
                <w:sz w:val="20"/>
                <w:szCs w:val="21"/>
              </w:rPr>
              <w:t>持续推进</w:t>
            </w:r>
          </w:p>
        </w:tc>
      </w:tr>
      <w:tr w:rsidR="007168D6" w:rsidTr="007168D6">
        <w:trPr>
          <w:trHeight w:val="1112"/>
        </w:trPr>
        <w:tc>
          <w:tcPr>
            <w:tcW w:w="516" w:type="dxa"/>
            <w:vAlign w:val="center"/>
          </w:tcPr>
          <w:p w:rsidR="007168D6" w:rsidRDefault="007168D6" w:rsidP="00751064">
            <w:pPr>
              <w:jc w:val="center"/>
              <w:rPr>
                <w:kern w:val="0"/>
                <w:sz w:val="20"/>
              </w:rPr>
            </w:pPr>
            <w:r>
              <w:rPr>
                <w:rFonts w:hint="eastAsia"/>
                <w:kern w:val="0"/>
                <w:sz w:val="20"/>
              </w:rPr>
              <w:lastRenderedPageBreak/>
              <w:t>22</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rsidP="008746C4">
            <w:pPr>
              <w:rPr>
                <w:kern w:val="0"/>
                <w:sz w:val="20"/>
              </w:rPr>
            </w:pPr>
            <w:r w:rsidRPr="008746C4">
              <w:rPr>
                <w:rFonts w:hint="eastAsia"/>
                <w:kern w:val="0"/>
                <w:sz w:val="20"/>
              </w:rPr>
              <w:t>做好中医药传统知识产权保护数据库、保护名录、保护制度建设工作，加强古代经典名方类中药制剂知识产权保护。对新发现的野生中药材或经人工培育的具有特异性、稳定性的中药材加以开发，并做好命名申请、保护。</w:t>
            </w:r>
          </w:p>
        </w:tc>
        <w:tc>
          <w:tcPr>
            <w:tcW w:w="4961" w:type="dxa"/>
            <w:vAlign w:val="center"/>
          </w:tcPr>
          <w:p w:rsidR="007168D6" w:rsidRDefault="007168D6">
            <w:pPr>
              <w:rPr>
                <w:kern w:val="0"/>
                <w:sz w:val="20"/>
              </w:rPr>
            </w:pPr>
            <w:r>
              <w:rPr>
                <w:rFonts w:hint="eastAsia"/>
                <w:kern w:val="0"/>
                <w:sz w:val="20"/>
              </w:rPr>
              <w:t>市卫生健康委负责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766"/>
        </w:trPr>
        <w:tc>
          <w:tcPr>
            <w:tcW w:w="516" w:type="dxa"/>
            <w:vAlign w:val="center"/>
          </w:tcPr>
          <w:p w:rsidR="007168D6" w:rsidRDefault="007168D6" w:rsidP="00751064">
            <w:pPr>
              <w:jc w:val="center"/>
              <w:rPr>
                <w:kern w:val="0"/>
                <w:sz w:val="20"/>
              </w:rPr>
            </w:pPr>
            <w:r>
              <w:rPr>
                <w:rFonts w:hint="eastAsia"/>
                <w:kern w:val="0"/>
                <w:sz w:val="20"/>
              </w:rPr>
              <w:t>23</w:t>
            </w:r>
          </w:p>
        </w:tc>
        <w:tc>
          <w:tcPr>
            <w:tcW w:w="726" w:type="dxa"/>
            <w:vMerge/>
          </w:tcPr>
          <w:p w:rsidR="007168D6" w:rsidRDefault="007168D6">
            <w:pPr>
              <w:rPr>
                <w:kern w:val="0"/>
                <w:sz w:val="20"/>
              </w:rPr>
            </w:pPr>
          </w:p>
        </w:tc>
        <w:tc>
          <w:tcPr>
            <w:tcW w:w="709" w:type="dxa"/>
            <w:vMerge w:val="restart"/>
          </w:tcPr>
          <w:p w:rsidR="007168D6" w:rsidRDefault="007168D6">
            <w:pPr>
              <w:rPr>
                <w:kern w:val="0"/>
                <w:sz w:val="20"/>
              </w:rPr>
            </w:pPr>
          </w:p>
          <w:p w:rsidR="007168D6" w:rsidRDefault="007168D6">
            <w:pPr>
              <w:rPr>
                <w:kern w:val="0"/>
                <w:sz w:val="20"/>
              </w:rPr>
            </w:pPr>
          </w:p>
          <w:p w:rsidR="007168D6" w:rsidRDefault="007168D6">
            <w:pPr>
              <w:rPr>
                <w:kern w:val="0"/>
                <w:sz w:val="20"/>
              </w:rPr>
            </w:pPr>
          </w:p>
          <w:p w:rsidR="007168D6" w:rsidRDefault="007168D6">
            <w:pPr>
              <w:rPr>
                <w:kern w:val="0"/>
                <w:sz w:val="20"/>
              </w:rPr>
            </w:pPr>
          </w:p>
          <w:p w:rsidR="007168D6" w:rsidRDefault="007168D6">
            <w:pPr>
              <w:rPr>
                <w:kern w:val="0"/>
                <w:sz w:val="20"/>
              </w:rPr>
            </w:pPr>
            <w:r>
              <w:rPr>
                <w:rFonts w:hint="eastAsia"/>
                <w:kern w:val="0"/>
                <w:sz w:val="20"/>
              </w:rPr>
              <w:t>(</w:t>
            </w:r>
            <w:r>
              <w:rPr>
                <w:rFonts w:hint="eastAsia"/>
                <w:kern w:val="0"/>
                <w:sz w:val="20"/>
              </w:rPr>
              <w:t>五</w:t>
            </w:r>
            <w:r>
              <w:rPr>
                <w:rFonts w:hint="eastAsia"/>
                <w:kern w:val="0"/>
                <w:sz w:val="20"/>
              </w:rPr>
              <w:t>)</w:t>
            </w:r>
            <w:r>
              <w:rPr>
                <w:rFonts w:hint="eastAsia"/>
                <w:kern w:val="0"/>
                <w:sz w:val="20"/>
              </w:rPr>
              <w:t>加大侵权假冒行为惩戒力度</w:t>
            </w:r>
          </w:p>
          <w:p w:rsidR="007168D6" w:rsidRDefault="007168D6">
            <w:pPr>
              <w:rPr>
                <w:kern w:val="0"/>
                <w:sz w:val="20"/>
              </w:rPr>
            </w:pPr>
          </w:p>
        </w:tc>
        <w:tc>
          <w:tcPr>
            <w:tcW w:w="5812" w:type="dxa"/>
            <w:vAlign w:val="center"/>
          </w:tcPr>
          <w:p w:rsidR="007168D6" w:rsidRDefault="007168D6">
            <w:pPr>
              <w:rPr>
                <w:kern w:val="0"/>
                <w:sz w:val="20"/>
                <w:szCs w:val="20"/>
              </w:rPr>
            </w:pPr>
            <w:r>
              <w:rPr>
                <w:rFonts w:cs="仿宋" w:hint="eastAsia"/>
                <w:color w:val="000000"/>
                <w:kern w:val="0"/>
                <w:sz w:val="20"/>
                <w:szCs w:val="20"/>
              </w:rPr>
              <w:t>开展关键领域、重点环节、重点群体“亮剑护航”和“铁拳”行政执法专项行动，加大行政处罚力度。</w:t>
            </w:r>
          </w:p>
        </w:tc>
        <w:tc>
          <w:tcPr>
            <w:tcW w:w="4961" w:type="dxa"/>
            <w:vAlign w:val="center"/>
          </w:tcPr>
          <w:p w:rsidR="007168D6" w:rsidRDefault="007168D6">
            <w:pPr>
              <w:rPr>
                <w:kern w:val="0"/>
                <w:sz w:val="20"/>
              </w:rPr>
            </w:pPr>
            <w:r>
              <w:rPr>
                <w:rFonts w:hint="eastAsia"/>
                <w:kern w:val="0"/>
                <w:sz w:val="20"/>
              </w:rPr>
              <w:t>市委宣传部、市农业农村局、市文化旅游和广播电视局、市市场监督管理局、市自然资源局按职责分工负责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588"/>
        </w:trPr>
        <w:tc>
          <w:tcPr>
            <w:tcW w:w="516" w:type="dxa"/>
            <w:vAlign w:val="center"/>
          </w:tcPr>
          <w:p w:rsidR="007168D6" w:rsidRDefault="007168D6" w:rsidP="00751064">
            <w:pPr>
              <w:jc w:val="center"/>
              <w:rPr>
                <w:kern w:val="0"/>
                <w:sz w:val="20"/>
              </w:rPr>
            </w:pPr>
            <w:r>
              <w:rPr>
                <w:rFonts w:hint="eastAsia"/>
                <w:kern w:val="0"/>
                <w:sz w:val="20"/>
              </w:rPr>
              <w:t>24</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rFonts w:cs="仿宋"/>
                <w:color w:val="000000"/>
                <w:kern w:val="0"/>
                <w:sz w:val="20"/>
                <w:szCs w:val="20"/>
              </w:rPr>
            </w:pPr>
            <w:r>
              <w:rPr>
                <w:rFonts w:cs="仿宋" w:hint="eastAsia"/>
                <w:color w:val="000000"/>
                <w:kern w:val="0"/>
                <w:sz w:val="20"/>
                <w:szCs w:val="20"/>
              </w:rPr>
              <w:t>开展打击网络侵权盗版“剑网”专项行动。</w:t>
            </w:r>
          </w:p>
        </w:tc>
        <w:tc>
          <w:tcPr>
            <w:tcW w:w="4961" w:type="dxa"/>
            <w:vAlign w:val="center"/>
          </w:tcPr>
          <w:p w:rsidR="007168D6" w:rsidRDefault="007168D6">
            <w:pPr>
              <w:rPr>
                <w:rFonts w:cs="仿宋"/>
                <w:color w:val="000000"/>
                <w:kern w:val="0"/>
                <w:sz w:val="20"/>
                <w:szCs w:val="20"/>
              </w:rPr>
            </w:pPr>
            <w:r>
              <w:rPr>
                <w:rFonts w:hint="eastAsia"/>
                <w:kern w:val="0"/>
                <w:sz w:val="20"/>
              </w:rPr>
              <w:t>市委宣传部、市委网信办、市公安局按职责分工负责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377"/>
        </w:trPr>
        <w:tc>
          <w:tcPr>
            <w:tcW w:w="516" w:type="dxa"/>
            <w:vAlign w:val="center"/>
          </w:tcPr>
          <w:p w:rsidR="007168D6" w:rsidRDefault="007168D6" w:rsidP="00751064">
            <w:pPr>
              <w:jc w:val="center"/>
              <w:rPr>
                <w:kern w:val="0"/>
                <w:sz w:val="20"/>
              </w:rPr>
            </w:pPr>
            <w:r>
              <w:rPr>
                <w:rFonts w:hint="eastAsia"/>
                <w:kern w:val="0"/>
                <w:sz w:val="20"/>
              </w:rPr>
              <w:t>25</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rFonts w:cs="仿宋"/>
                <w:color w:val="000000"/>
                <w:kern w:val="0"/>
                <w:sz w:val="20"/>
                <w:szCs w:val="20"/>
              </w:rPr>
            </w:pPr>
            <w:r>
              <w:rPr>
                <w:rFonts w:cs="仿宋" w:hint="eastAsia"/>
                <w:color w:val="000000"/>
                <w:kern w:val="0"/>
                <w:sz w:val="20"/>
                <w:szCs w:val="20"/>
              </w:rPr>
              <w:t>深入实施“中国渔政亮剑”专项执法行动。组织开展农作物种子监管专项行动，依法严厉种子侵权等违法违规行为。</w:t>
            </w:r>
          </w:p>
        </w:tc>
        <w:tc>
          <w:tcPr>
            <w:tcW w:w="4961" w:type="dxa"/>
            <w:vAlign w:val="center"/>
          </w:tcPr>
          <w:p w:rsidR="007168D6" w:rsidRDefault="007168D6">
            <w:pPr>
              <w:rPr>
                <w:rFonts w:cs="仿宋"/>
                <w:color w:val="000000"/>
                <w:kern w:val="0"/>
                <w:sz w:val="20"/>
                <w:szCs w:val="20"/>
              </w:rPr>
            </w:pPr>
            <w:r>
              <w:rPr>
                <w:rFonts w:hint="eastAsia"/>
                <w:kern w:val="0"/>
                <w:sz w:val="20"/>
              </w:rPr>
              <w:t>市农业农村局负责</w:t>
            </w:r>
          </w:p>
        </w:tc>
        <w:tc>
          <w:tcPr>
            <w:tcW w:w="1701" w:type="dxa"/>
            <w:vAlign w:val="center"/>
          </w:tcPr>
          <w:p w:rsidR="007168D6" w:rsidRDefault="007168D6">
            <w:pPr>
              <w:rPr>
                <w:rFonts w:cs="仿宋"/>
                <w:color w:val="000000"/>
                <w:kern w:val="0"/>
                <w:sz w:val="20"/>
                <w:szCs w:val="20"/>
              </w:rPr>
            </w:pPr>
            <w:r>
              <w:rPr>
                <w:rFonts w:ascii="宋体" w:hAnsi="宋体" w:cs="宋体" w:hint="eastAsia"/>
                <w:kern w:val="0"/>
                <w:sz w:val="20"/>
                <w:szCs w:val="21"/>
              </w:rPr>
              <w:t>持续推进</w:t>
            </w:r>
          </w:p>
        </w:tc>
      </w:tr>
      <w:tr w:rsidR="007168D6" w:rsidTr="007168D6">
        <w:trPr>
          <w:trHeight w:val="892"/>
        </w:trPr>
        <w:tc>
          <w:tcPr>
            <w:tcW w:w="516" w:type="dxa"/>
            <w:vAlign w:val="center"/>
          </w:tcPr>
          <w:p w:rsidR="007168D6" w:rsidRDefault="007168D6" w:rsidP="00751064">
            <w:pPr>
              <w:jc w:val="center"/>
              <w:rPr>
                <w:kern w:val="0"/>
                <w:sz w:val="20"/>
              </w:rPr>
            </w:pPr>
            <w:r>
              <w:rPr>
                <w:rFonts w:hint="eastAsia"/>
                <w:kern w:val="0"/>
                <w:sz w:val="20"/>
              </w:rPr>
              <w:t>26</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rFonts w:cs="仿宋"/>
                <w:color w:val="000000"/>
                <w:kern w:val="0"/>
                <w:sz w:val="20"/>
                <w:szCs w:val="20"/>
              </w:rPr>
            </w:pPr>
            <w:r>
              <w:rPr>
                <w:rFonts w:cs="仿宋" w:hint="eastAsia"/>
                <w:color w:val="000000"/>
                <w:kern w:val="0"/>
                <w:sz w:val="20"/>
                <w:szCs w:val="20"/>
              </w:rPr>
              <w:t>开展文化娱乐演出经营、图书音像制品出版印刷、影视接收播映、文物保护管理、旅游经营等领域行政执法专项行动。</w:t>
            </w:r>
          </w:p>
        </w:tc>
        <w:tc>
          <w:tcPr>
            <w:tcW w:w="4961" w:type="dxa"/>
            <w:vAlign w:val="center"/>
          </w:tcPr>
          <w:p w:rsidR="007168D6" w:rsidRDefault="007168D6">
            <w:pPr>
              <w:rPr>
                <w:rFonts w:cs="仿宋"/>
                <w:color w:val="000000"/>
                <w:kern w:val="0"/>
                <w:sz w:val="20"/>
                <w:szCs w:val="20"/>
              </w:rPr>
            </w:pPr>
            <w:r>
              <w:rPr>
                <w:rFonts w:hint="eastAsia"/>
                <w:kern w:val="0"/>
                <w:sz w:val="20"/>
              </w:rPr>
              <w:t>市文化旅游和广播电视局负责</w:t>
            </w:r>
          </w:p>
        </w:tc>
        <w:tc>
          <w:tcPr>
            <w:tcW w:w="1701" w:type="dxa"/>
            <w:vAlign w:val="center"/>
          </w:tcPr>
          <w:p w:rsidR="007168D6" w:rsidRDefault="007168D6">
            <w:pPr>
              <w:rPr>
                <w:rFonts w:cs="仿宋"/>
                <w:color w:val="000000"/>
                <w:kern w:val="0"/>
                <w:sz w:val="20"/>
                <w:szCs w:val="20"/>
              </w:rPr>
            </w:pPr>
            <w:r>
              <w:rPr>
                <w:rFonts w:ascii="宋体" w:hAnsi="宋体" w:cs="宋体" w:hint="eastAsia"/>
                <w:kern w:val="0"/>
                <w:sz w:val="20"/>
                <w:szCs w:val="21"/>
              </w:rPr>
              <w:t>持续推进</w:t>
            </w:r>
          </w:p>
        </w:tc>
      </w:tr>
      <w:tr w:rsidR="007168D6" w:rsidTr="007168D6">
        <w:trPr>
          <w:trHeight w:val="90"/>
        </w:trPr>
        <w:tc>
          <w:tcPr>
            <w:tcW w:w="516" w:type="dxa"/>
            <w:vAlign w:val="center"/>
          </w:tcPr>
          <w:p w:rsidR="007168D6" w:rsidRDefault="007168D6" w:rsidP="00751064">
            <w:pPr>
              <w:jc w:val="center"/>
              <w:rPr>
                <w:kern w:val="0"/>
                <w:sz w:val="20"/>
              </w:rPr>
            </w:pPr>
            <w:r>
              <w:rPr>
                <w:rFonts w:hint="eastAsia"/>
                <w:kern w:val="0"/>
                <w:sz w:val="20"/>
              </w:rPr>
              <w:t>27</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rFonts w:cs="仿宋"/>
                <w:color w:val="000000"/>
                <w:kern w:val="0"/>
                <w:sz w:val="20"/>
                <w:szCs w:val="20"/>
              </w:rPr>
            </w:pPr>
            <w:r>
              <w:rPr>
                <w:rFonts w:cs="仿宋" w:hint="eastAsia"/>
                <w:color w:val="000000"/>
                <w:kern w:val="0"/>
                <w:sz w:val="20"/>
                <w:szCs w:val="20"/>
              </w:rPr>
              <w:t>开展“净网行动”等进出口环节知识产权保护专项行动，开展针对寄递渠道的“蓝网行动”知识产权知识产权海关保护专项行动。严格执行药品管理法，依法打击进出口药品违法违规生产经营行为。</w:t>
            </w:r>
          </w:p>
        </w:tc>
        <w:tc>
          <w:tcPr>
            <w:tcW w:w="4961" w:type="dxa"/>
            <w:vAlign w:val="center"/>
          </w:tcPr>
          <w:p w:rsidR="007168D6" w:rsidRDefault="007168D6">
            <w:pPr>
              <w:rPr>
                <w:rFonts w:cs="仿宋"/>
                <w:color w:val="000000"/>
                <w:kern w:val="0"/>
                <w:sz w:val="20"/>
                <w:szCs w:val="20"/>
              </w:rPr>
            </w:pPr>
            <w:r>
              <w:rPr>
                <w:rFonts w:ascii="宋体" w:hAnsi="宋体" w:cs="宋体" w:hint="eastAsia"/>
                <w:kern w:val="0"/>
                <w:sz w:val="20"/>
                <w:szCs w:val="21"/>
              </w:rPr>
              <w:t>铁岭地区海关机构</w:t>
            </w:r>
            <w:r>
              <w:rPr>
                <w:rFonts w:hint="eastAsia"/>
                <w:kern w:val="0"/>
                <w:sz w:val="20"/>
              </w:rPr>
              <w:t>负责</w:t>
            </w:r>
          </w:p>
        </w:tc>
        <w:tc>
          <w:tcPr>
            <w:tcW w:w="1701" w:type="dxa"/>
            <w:vAlign w:val="center"/>
          </w:tcPr>
          <w:p w:rsidR="007168D6" w:rsidRDefault="007168D6">
            <w:pPr>
              <w:rPr>
                <w:rFonts w:cs="仿宋"/>
                <w:color w:val="000000"/>
                <w:kern w:val="0"/>
                <w:sz w:val="20"/>
                <w:szCs w:val="20"/>
              </w:rPr>
            </w:pPr>
            <w:r>
              <w:rPr>
                <w:rFonts w:ascii="宋体" w:hAnsi="宋体" w:cs="宋体" w:hint="eastAsia"/>
                <w:kern w:val="0"/>
                <w:sz w:val="20"/>
                <w:szCs w:val="21"/>
              </w:rPr>
              <w:t>持续推进</w:t>
            </w:r>
          </w:p>
        </w:tc>
      </w:tr>
      <w:tr w:rsidR="007168D6" w:rsidTr="007168D6">
        <w:trPr>
          <w:trHeight w:val="718"/>
        </w:trPr>
        <w:tc>
          <w:tcPr>
            <w:tcW w:w="516" w:type="dxa"/>
            <w:vAlign w:val="center"/>
          </w:tcPr>
          <w:p w:rsidR="007168D6" w:rsidRDefault="007168D6" w:rsidP="00751064">
            <w:pPr>
              <w:jc w:val="center"/>
              <w:rPr>
                <w:kern w:val="0"/>
                <w:sz w:val="20"/>
              </w:rPr>
            </w:pPr>
            <w:r>
              <w:rPr>
                <w:rFonts w:hint="eastAsia"/>
                <w:kern w:val="0"/>
                <w:sz w:val="20"/>
              </w:rPr>
              <w:t>28</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rFonts w:cs="仿宋"/>
                <w:color w:val="000000"/>
                <w:kern w:val="0"/>
                <w:sz w:val="20"/>
                <w:szCs w:val="20"/>
              </w:rPr>
            </w:pPr>
            <w:r>
              <w:rPr>
                <w:rFonts w:cs="仿宋" w:hint="eastAsia"/>
                <w:color w:val="000000"/>
                <w:kern w:val="0"/>
                <w:sz w:val="20"/>
                <w:szCs w:val="20"/>
              </w:rPr>
              <w:t>开展知识产权代理行业“蓝天”专项整治行动，依法严厉打击违法违规专利、商标代理行为。</w:t>
            </w:r>
          </w:p>
        </w:tc>
        <w:tc>
          <w:tcPr>
            <w:tcW w:w="4961" w:type="dxa"/>
            <w:vAlign w:val="center"/>
          </w:tcPr>
          <w:p w:rsidR="007168D6" w:rsidRDefault="007168D6">
            <w:pPr>
              <w:rPr>
                <w:kern w:val="0"/>
                <w:sz w:val="20"/>
              </w:rPr>
            </w:pPr>
            <w:r>
              <w:rPr>
                <w:rFonts w:hint="eastAsia"/>
                <w:kern w:val="0"/>
                <w:sz w:val="20"/>
              </w:rPr>
              <w:t>市市场监督管理局负责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748"/>
        </w:trPr>
        <w:tc>
          <w:tcPr>
            <w:tcW w:w="516" w:type="dxa"/>
            <w:vAlign w:val="center"/>
          </w:tcPr>
          <w:p w:rsidR="007168D6" w:rsidRDefault="007168D6" w:rsidP="007F17F9">
            <w:pPr>
              <w:jc w:val="center"/>
              <w:rPr>
                <w:kern w:val="0"/>
                <w:sz w:val="20"/>
              </w:rPr>
            </w:pPr>
            <w:r>
              <w:rPr>
                <w:rFonts w:hint="eastAsia"/>
                <w:kern w:val="0"/>
                <w:sz w:val="20"/>
              </w:rPr>
              <w:t>29</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rFonts w:cs="仿宋"/>
                <w:color w:val="000000"/>
                <w:kern w:val="0"/>
                <w:sz w:val="20"/>
                <w:szCs w:val="20"/>
              </w:rPr>
            </w:pPr>
            <w:r>
              <w:rPr>
                <w:rFonts w:cs="仿宋" w:hint="eastAsia"/>
                <w:color w:val="000000"/>
                <w:kern w:val="0"/>
                <w:sz w:val="20"/>
                <w:szCs w:val="20"/>
              </w:rPr>
              <w:t>加大侵犯植物新品种权、假冒植物新品种案件查处力度，依法严厉打击林业植物新品种等侵权行为。</w:t>
            </w:r>
          </w:p>
        </w:tc>
        <w:tc>
          <w:tcPr>
            <w:tcW w:w="4961" w:type="dxa"/>
            <w:vAlign w:val="center"/>
          </w:tcPr>
          <w:p w:rsidR="007168D6" w:rsidRDefault="007168D6">
            <w:pPr>
              <w:rPr>
                <w:kern w:val="0"/>
                <w:sz w:val="20"/>
              </w:rPr>
            </w:pPr>
            <w:r>
              <w:rPr>
                <w:rFonts w:hint="eastAsia"/>
                <w:kern w:val="0"/>
                <w:sz w:val="20"/>
              </w:rPr>
              <w:t>市自然资源局负责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2022"/>
        </w:trPr>
        <w:tc>
          <w:tcPr>
            <w:tcW w:w="516" w:type="dxa"/>
            <w:vAlign w:val="center"/>
          </w:tcPr>
          <w:p w:rsidR="007168D6" w:rsidRDefault="007168D6" w:rsidP="007F17F9">
            <w:pPr>
              <w:jc w:val="center"/>
              <w:rPr>
                <w:kern w:val="0"/>
                <w:sz w:val="20"/>
              </w:rPr>
            </w:pPr>
            <w:r>
              <w:rPr>
                <w:rFonts w:hint="eastAsia"/>
                <w:kern w:val="0"/>
                <w:sz w:val="20"/>
              </w:rPr>
              <w:lastRenderedPageBreak/>
              <w:t>30</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rFonts w:cs="仿宋"/>
                <w:color w:val="000000"/>
                <w:kern w:val="0"/>
                <w:sz w:val="20"/>
                <w:szCs w:val="20"/>
              </w:rPr>
            </w:pPr>
            <w:r>
              <w:rPr>
                <w:rFonts w:cs="仿宋" w:hint="eastAsia"/>
                <w:color w:val="000000"/>
                <w:kern w:val="0"/>
                <w:sz w:val="20"/>
                <w:szCs w:val="20"/>
              </w:rPr>
              <w:t>深入开展网络违法违规售药专项整治，依法严厉打击利用互联网销售假药等违法行为；开展中药饮片质量专项整治；开展药品类易制毒化学品专项整治；开展医疗器械“清网”行动、无菌和植入性医疗器械专项检查；开展化妆品“线上净网、线下清源”排查处置工作；严格落实药品领域对处罚到人的相关要求。</w:t>
            </w:r>
          </w:p>
        </w:tc>
        <w:tc>
          <w:tcPr>
            <w:tcW w:w="4961" w:type="dxa"/>
            <w:vAlign w:val="center"/>
          </w:tcPr>
          <w:p w:rsidR="007168D6" w:rsidRDefault="007168D6">
            <w:pPr>
              <w:rPr>
                <w:rFonts w:cs="仿宋"/>
                <w:color w:val="000000"/>
                <w:kern w:val="0"/>
                <w:sz w:val="20"/>
                <w:szCs w:val="20"/>
              </w:rPr>
            </w:pPr>
            <w:r>
              <w:rPr>
                <w:rFonts w:hint="eastAsia"/>
                <w:kern w:val="0"/>
                <w:sz w:val="20"/>
              </w:rPr>
              <w:t>市市场监督管理局负责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445"/>
        </w:trPr>
        <w:tc>
          <w:tcPr>
            <w:tcW w:w="516" w:type="dxa"/>
            <w:vAlign w:val="center"/>
          </w:tcPr>
          <w:p w:rsidR="007168D6" w:rsidRDefault="007168D6" w:rsidP="007F17F9">
            <w:pPr>
              <w:jc w:val="center"/>
              <w:rPr>
                <w:kern w:val="0"/>
                <w:sz w:val="20"/>
              </w:rPr>
            </w:pPr>
            <w:r>
              <w:rPr>
                <w:rFonts w:hint="eastAsia"/>
                <w:kern w:val="0"/>
                <w:sz w:val="20"/>
              </w:rPr>
              <w:t>31</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kern w:val="0"/>
                <w:sz w:val="20"/>
                <w:szCs w:val="20"/>
              </w:rPr>
            </w:pPr>
            <w:r>
              <w:rPr>
                <w:rFonts w:cs="仿宋" w:hint="eastAsia"/>
                <w:color w:val="000000"/>
                <w:kern w:val="0"/>
                <w:sz w:val="20"/>
                <w:szCs w:val="20"/>
              </w:rPr>
              <w:t>加大对商标恶意注册申请人、代理机构的监管，依法进行处罚，并按照规定公开相关处罚信息；对非正常专利申请的代理机构、代理师进行惩戒；对诉讼是否构成恶意进行严格审查，以</w:t>
            </w:r>
            <w:r>
              <w:rPr>
                <w:rFonts w:cs="仿宋" w:hint="eastAsia"/>
                <w:kern w:val="0"/>
                <w:sz w:val="20"/>
                <w:szCs w:val="20"/>
              </w:rPr>
              <w:t>调整赔偿数额</w:t>
            </w:r>
            <w:r>
              <w:rPr>
                <w:rFonts w:cs="仿宋" w:hint="eastAsia"/>
                <w:color w:val="000000"/>
                <w:kern w:val="0"/>
                <w:sz w:val="20"/>
                <w:szCs w:val="20"/>
              </w:rPr>
              <w:t>等措施规制恶意诉讼。</w:t>
            </w:r>
          </w:p>
        </w:tc>
        <w:tc>
          <w:tcPr>
            <w:tcW w:w="4961" w:type="dxa"/>
            <w:vAlign w:val="center"/>
          </w:tcPr>
          <w:p w:rsidR="007168D6" w:rsidRDefault="007168D6">
            <w:pPr>
              <w:rPr>
                <w:kern w:val="0"/>
                <w:sz w:val="20"/>
              </w:rPr>
            </w:pPr>
            <w:r>
              <w:rPr>
                <w:rFonts w:hint="eastAsia"/>
                <w:kern w:val="0"/>
                <w:sz w:val="20"/>
              </w:rPr>
              <w:t>市法院、市市场监督管理局按职责分工负责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28"/>
        </w:trPr>
        <w:tc>
          <w:tcPr>
            <w:tcW w:w="516" w:type="dxa"/>
            <w:vAlign w:val="center"/>
          </w:tcPr>
          <w:p w:rsidR="007168D6" w:rsidRDefault="007168D6" w:rsidP="007F17F9">
            <w:pPr>
              <w:jc w:val="center"/>
              <w:rPr>
                <w:kern w:val="0"/>
                <w:sz w:val="20"/>
              </w:rPr>
            </w:pPr>
            <w:r>
              <w:rPr>
                <w:rFonts w:hint="eastAsia"/>
                <w:kern w:val="0"/>
                <w:sz w:val="20"/>
              </w:rPr>
              <w:t>32</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依托典型案件办理，推动解决法律适用、证据采信等难题，加强对商业秘密的技术甄别；加强对侵犯商业秘密的行政查处。</w:t>
            </w:r>
          </w:p>
        </w:tc>
        <w:tc>
          <w:tcPr>
            <w:tcW w:w="4961" w:type="dxa"/>
            <w:vAlign w:val="center"/>
          </w:tcPr>
          <w:p w:rsidR="007168D6" w:rsidRDefault="007168D6">
            <w:pPr>
              <w:rPr>
                <w:kern w:val="0"/>
                <w:sz w:val="20"/>
              </w:rPr>
            </w:pPr>
            <w:r>
              <w:rPr>
                <w:rFonts w:hint="eastAsia"/>
                <w:kern w:val="0"/>
                <w:sz w:val="20"/>
              </w:rPr>
              <w:t>市法院、市检察院、市市场监督管理局按职责分工负责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699"/>
        </w:trPr>
        <w:tc>
          <w:tcPr>
            <w:tcW w:w="516" w:type="dxa"/>
            <w:vAlign w:val="center"/>
          </w:tcPr>
          <w:p w:rsidR="007168D6" w:rsidRDefault="007168D6" w:rsidP="007F17F9">
            <w:pPr>
              <w:jc w:val="center"/>
              <w:rPr>
                <w:kern w:val="0"/>
                <w:sz w:val="20"/>
              </w:rPr>
            </w:pPr>
            <w:r>
              <w:rPr>
                <w:rFonts w:hint="eastAsia"/>
                <w:kern w:val="0"/>
                <w:sz w:val="20"/>
              </w:rPr>
              <w:t>33</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选取、推送知识产权领域司法保护典型案例，依托典型案例办理，解决法律适用、证据采信等难题。</w:t>
            </w:r>
          </w:p>
        </w:tc>
        <w:tc>
          <w:tcPr>
            <w:tcW w:w="4961" w:type="dxa"/>
            <w:vAlign w:val="center"/>
          </w:tcPr>
          <w:p w:rsidR="007168D6" w:rsidRDefault="007168D6">
            <w:pPr>
              <w:rPr>
                <w:kern w:val="0"/>
                <w:sz w:val="20"/>
              </w:rPr>
            </w:pPr>
            <w:r>
              <w:rPr>
                <w:rFonts w:hint="eastAsia"/>
                <w:kern w:val="0"/>
                <w:sz w:val="20"/>
              </w:rPr>
              <w:t>市法院、市检察院按职责分工负责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668"/>
        </w:trPr>
        <w:tc>
          <w:tcPr>
            <w:tcW w:w="516" w:type="dxa"/>
            <w:vAlign w:val="center"/>
          </w:tcPr>
          <w:p w:rsidR="007168D6" w:rsidRDefault="007168D6" w:rsidP="007F17F9">
            <w:pPr>
              <w:jc w:val="center"/>
              <w:rPr>
                <w:kern w:val="0"/>
                <w:sz w:val="20"/>
              </w:rPr>
            </w:pPr>
            <w:r>
              <w:rPr>
                <w:rFonts w:hint="eastAsia"/>
                <w:kern w:val="0"/>
                <w:sz w:val="20"/>
              </w:rPr>
              <w:t>34</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贯彻最新刑事法律和司法解释。</w:t>
            </w:r>
          </w:p>
        </w:tc>
        <w:tc>
          <w:tcPr>
            <w:tcW w:w="4961" w:type="dxa"/>
            <w:vAlign w:val="center"/>
          </w:tcPr>
          <w:p w:rsidR="007168D6" w:rsidRDefault="007168D6">
            <w:pPr>
              <w:rPr>
                <w:kern w:val="0"/>
                <w:sz w:val="20"/>
              </w:rPr>
            </w:pPr>
            <w:r>
              <w:rPr>
                <w:rFonts w:hint="eastAsia"/>
                <w:kern w:val="0"/>
                <w:sz w:val="20"/>
              </w:rPr>
              <w:t>市法院、市公安局、市农业农村局、</w:t>
            </w:r>
            <w:r>
              <w:rPr>
                <w:rFonts w:ascii="宋体" w:hAnsi="宋体" w:cs="宋体" w:hint="eastAsia"/>
                <w:kern w:val="0"/>
                <w:sz w:val="20"/>
                <w:szCs w:val="21"/>
              </w:rPr>
              <w:t>市市场监督管理局</w:t>
            </w:r>
            <w:r>
              <w:rPr>
                <w:rFonts w:hint="eastAsia"/>
                <w:kern w:val="0"/>
                <w:sz w:val="20"/>
              </w:rPr>
              <w:t>、市自然资源局按职责分工负责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681"/>
        </w:trPr>
        <w:tc>
          <w:tcPr>
            <w:tcW w:w="516" w:type="dxa"/>
            <w:vAlign w:val="center"/>
          </w:tcPr>
          <w:p w:rsidR="007168D6" w:rsidRDefault="007168D6" w:rsidP="007F17F9">
            <w:pPr>
              <w:jc w:val="center"/>
              <w:rPr>
                <w:kern w:val="0"/>
                <w:sz w:val="20"/>
              </w:rPr>
            </w:pPr>
            <w:r>
              <w:rPr>
                <w:rFonts w:hint="eastAsia"/>
                <w:kern w:val="0"/>
                <w:sz w:val="20"/>
              </w:rPr>
              <w:t>35</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加大刑事打击力度，落实刑事立案标准，及时侦破大案要案，针对涉案侵权物品研究制定处置办法。</w:t>
            </w:r>
          </w:p>
        </w:tc>
        <w:tc>
          <w:tcPr>
            <w:tcW w:w="4961" w:type="dxa"/>
            <w:vAlign w:val="center"/>
          </w:tcPr>
          <w:p w:rsidR="007168D6" w:rsidRDefault="007168D6">
            <w:pPr>
              <w:rPr>
                <w:kern w:val="0"/>
                <w:sz w:val="20"/>
              </w:rPr>
            </w:pPr>
            <w:r>
              <w:rPr>
                <w:rFonts w:hint="eastAsia"/>
                <w:kern w:val="0"/>
                <w:sz w:val="20"/>
              </w:rPr>
              <w:t>市法院、市检察院、市公安局按职责分工负责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172"/>
        </w:trPr>
        <w:tc>
          <w:tcPr>
            <w:tcW w:w="516" w:type="dxa"/>
            <w:vAlign w:val="center"/>
          </w:tcPr>
          <w:p w:rsidR="007168D6" w:rsidRDefault="007168D6" w:rsidP="007F17F9">
            <w:pPr>
              <w:jc w:val="center"/>
              <w:rPr>
                <w:kern w:val="0"/>
                <w:sz w:val="20"/>
              </w:rPr>
            </w:pPr>
            <w:r>
              <w:rPr>
                <w:rFonts w:hint="eastAsia"/>
                <w:kern w:val="0"/>
                <w:sz w:val="20"/>
              </w:rPr>
              <w:t>36</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深入开展刑事犯罪“昆仑”行动，从重打击侵权假冒犯罪。落实刑事立案标准，及时侦破大案要案。研究推进数据化打假情报导侦工作，开展常态化专项打击行动，持续保持高压严打态势。</w:t>
            </w:r>
          </w:p>
        </w:tc>
        <w:tc>
          <w:tcPr>
            <w:tcW w:w="4961" w:type="dxa"/>
            <w:vAlign w:val="center"/>
          </w:tcPr>
          <w:p w:rsidR="007168D6" w:rsidRDefault="007168D6">
            <w:pPr>
              <w:rPr>
                <w:kern w:val="0"/>
                <w:sz w:val="20"/>
              </w:rPr>
            </w:pPr>
            <w:r>
              <w:rPr>
                <w:rFonts w:hint="eastAsia"/>
                <w:kern w:val="0"/>
                <w:sz w:val="20"/>
              </w:rPr>
              <w:t>市公安局负责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90"/>
        </w:trPr>
        <w:tc>
          <w:tcPr>
            <w:tcW w:w="516" w:type="dxa"/>
            <w:vAlign w:val="center"/>
          </w:tcPr>
          <w:p w:rsidR="007168D6" w:rsidRDefault="007168D6" w:rsidP="007F17F9">
            <w:pPr>
              <w:jc w:val="center"/>
              <w:rPr>
                <w:kern w:val="0"/>
                <w:sz w:val="20"/>
              </w:rPr>
            </w:pPr>
            <w:r>
              <w:rPr>
                <w:rFonts w:hint="eastAsia"/>
                <w:kern w:val="0"/>
                <w:sz w:val="20"/>
              </w:rPr>
              <w:lastRenderedPageBreak/>
              <w:t>37</w:t>
            </w:r>
          </w:p>
        </w:tc>
        <w:tc>
          <w:tcPr>
            <w:tcW w:w="726" w:type="dxa"/>
            <w:vMerge w:val="restart"/>
            <w:vAlign w:val="center"/>
          </w:tcPr>
          <w:p w:rsidR="007168D6" w:rsidRDefault="007168D6">
            <w:pPr>
              <w:rPr>
                <w:kern w:val="0"/>
                <w:sz w:val="20"/>
              </w:rPr>
            </w:pPr>
            <w:r>
              <w:rPr>
                <w:rFonts w:hint="eastAsia"/>
                <w:kern w:val="0"/>
                <w:sz w:val="20"/>
              </w:rPr>
              <w:t>加强社会共治</w:t>
            </w:r>
            <w:r>
              <w:rPr>
                <w:rFonts w:hint="eastAsia"/>
                <w:kern w:val="0"/>
                <w:sz w:val="20"/>
              </w:rPr>
              <w:t xml:space="preserve"> </w:t>
            </w:r>
          </w:p>
          <w:p w:rsidR="007168D6" w:rsidRDefault="007168D6">
            <w:pPr>
              <w:rPr>
                <w:kern w:val="0"/>
                <w:sz w:val="20"/>
              </w:rPr>
            </w:pPr>
            <w:r>
              <w:rPr>
                <w:rFonts w:hint="eastAsia"/>
                <w:kern w:val="0"/>
                <w:sz w:val="20"/>
              </w:rPr>
              <w:t>，构建知识产权大保护工作格局</w:t>
            </w:r>
          </w:p>
        </w:tc>
        <w:tc>
          <w:tcPr>
            <w:tcW w:w="709" w:type="dxa"/>
            <w:vMerge w:val="restart"/>
            <w:vAlign w:val="center"/>
          </w:tcPr>
          <w:p w:rsidR="007168D6" w:rsidRDefault="007168D6">
            <w:pPr>
              <w:rPr>
                <w:kern w:val="0"/>
                <w:sz w:val="20"/>
              </w:rPr>
            </w:pPr>
            <w:r>
              <w:rPr>
                <w:rFonts w:hint="eastAsia"/>
                <w:kern w:val="0"/>
                <w:sz w:val="20"/>
              </w:rPr>
              <w:t>（六）加大执法监督力度</w:t>
            </w:r>
          </w:p>
        </w:tc>
        <w:tc>
          <w:tcPr>
            <w:tcW w:w="5812" w:type="dxa"/>
            <w:vAlign w:val="center"/>
          </w:tcPr>
          <w:p w:rsidR="007168D6" w:rsidRDefault="007168D6">
            <w:pPr>
              <w:rPr>
                <w:kern w:val="0"/>
                <w:sz w:val="20"/>
              </w:rPr>
            </w:pPr>
            <w:r>
              <w:rPr>
                <w:rFonts w:hint="eastAsia"/>
                <w:kern w:val="0"/>
                <w:sz w:val="20"/>
              </w:rPr>
              <w:t>加强人大监督，开展专利法、商标法及《辽宁省专利条例》等知识产权法律法规执法检查。</w:t>
            </w:r>
          </w:p>
        </w:tc>
        <w:tc>
          <w:tcPr>
            <w:tcW w:w="4961" w:type="dxa"/>
            <w:vAlign w:val="center"/>
          </w:tcPr>
          <w:p w:rsidR="007168D6" w:rsidRDefault="007168D6">
            <w:pPr>
              <w:rPr>
                <w:kern w:val="0"/>
                <w:sz w:val="20"/>
              </w:rPr>
            </w:pPr>
            <w:r>
              <w:rPr>
                <w:rFonts w:hint="eastAsia"/>
                <w:kern w:val="0"/>
                <w:sz w:val="20"/>
              </w:rPr>
              <w:t>市人大教科文卫委牵头，市人大常委会办公室、市委宣传部、市农业农村局、市文化旅游和广播电视局、市市场监督管理局、市自然资源局、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247"/>
        </w:trPr>
        <w:tc>
          <w:tcPr>
            <w:tcW w:w="516" w:type="dxa"/>
            <w:vAlign w:val="center"/>
          </w:tcPr>
          <w:p w:rsidR="007168D6" w:rsidRDefault="007168D6" w:rsidP="007F17F9">
            <w:pPr>
              <w:jc w:val="center"/>
              <w:rPr>
                <w:kern w:val="0"/>
                <w:sz w:val="20"/>
              </w:rPr>
            </w:pPr>
            <w:r>
              <w:rPr>
                <w:rFonts w:hint="eastAsia"/>
                <w:kern w:val="0"/>
                <w:sz w:val="20"/>
              </w:rPr>
              <w:t>38</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发挥政协民主监督作用，组织政协委员、相关部门和专家，定期开展知识产权保护工作调研视察，适时组织召开加强铁岭市知识产权保护协商座谈会。</w:t>
            </w:r>
          </w:p>
        </w:tc>
        <w:tc>
          <w:tcPr>
            <w:tcW w:w="4961" w:type="dxa"/>
            <w:vAlign w:val="center"/>
          </w:tcPr>
          <w:p w:rsidR="007168D6" w:rsidRDefault="007168D6">
            <w:pPr>
              <w:rPr>
                <w:kern w:val="0"/>
                <w:sz w:val="20"/>
              </w:rPr>
            </w:pPr>
            <w:r>
              <w:rPr>
                <w:rFonts w:hint="eastAsia"/>
                <w:kern w:val="0"/>
                <w:sz w:val="20"/>
              </w:rPr>
              <w:t>市政协教科卫体委牵头，市委宣传部、市公安局、市司法局、市农业农村局、市文化旅游和广播电视局、市市场监督管理局、市自然资源局、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112"/>
        </w:trPr>
        <w:tc>
          <w:tcPr>
            <w:tcW w:w="516" w:type="dxa"/>
            <w:vAlign w:val="center"/>
          </w:tcPr>
          <w:p w:rsidR="007168D6" w:rsidRDefault="007168D6" w:rsidP="007F17F9">
            <w:pPr>
              <w:jc w:val="center"/>
              <w:rPr>
                <w:kern w:val="0"/>
                <w:sz w:val="20"/>
              </w:rPr>
            </w:pPr>
            <w:r>
              <w:rPr>
                <w:rFonts w:hint="eastAsia"/>
                <w:kern w:val="0"/>
                <w:sz w:val="20"/>
              </w:rPr>
              <w:t>39</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探索建立奖优惩劣制度，提高执法监管效能。</w:t>
            </w:r>
          </w:p>
        </w:tc>
        <w:tc>
          <w:tcPr>
            <w:tcW w:w="4961" w:type="dxa"/>
            <w:vAlign w:val="center"/>
          </w:tcPr>
          <w:p w:rsidR="007168D6" w:rsidRDefault="007168D6">
            <w:pPr>
              <w:rPr>
                <w:kern w:val="0"/>
                <w:sz w:val="20"/>
              </w:rPr>
            </w:pPr>
            <w:r>
              <w:rPr>
                <w:rFonts w:hint="eastAsia"/>
                <w:kern w:val="0"/>
                <w:sz w:val="20"/>
              </w:rPr>
              <w:t>市市场监督管理局牵头，市委宣传部、市公安局、市司法局、市农业农村局、市文化旅游和广播电视局、市自然资源局、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453"/>
        </w:trPr>
        <w:tc>
          <w:tcPr>
            <w:tcW w:w="516" w:type="dxa"/>
            <w:vAlign w:val="center"/>
          </w:tcPr>
          <w:p w:rsidR="007168D6" w:rsidRDefault="007168D6" w:rsidP="007F17F9">
            <w:pPr>
              <w:jc w:val="center"/>
              <w:rPr>
                <w:kern w:val="0"/>
                <w:sz w:val="20"/>
              </w:rPr>
            </w:pPr>
            <w:r>
              <w:rPr>
                <w:rFonts w:hint="eastAsia"/>
                <w:kern w:val="0"/>
                <w:sz w:val="20"/>
              </w:rPr>
              <w:t>40</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依法公示行政执法决定，加大执法案件决定的信息公开力度。</w:t>
            </w:r>
          </w:p>
        </w:tc>
        <w:tc>
          <w:tcPr>
            <w:tcW w:w="4961" w:type="dxa"/>
            <w:vAlign w:val="center"/>
          </w:tcPr>
          <w:p w:rsidR="007168D6" w:rsidRDefault="007168D6">
            <w:pPr>
              <w:rPr>
                <w:kern w:val="0"/>
                <w:sz w:val="20"/>
              </w:rPr>
            </w:pPr>
            <w:r>
              <w:rPr>
                <w:rFonts w:hint="eastAsia"/>
                <w:kern w:val="0"/>
                <w:sz w:val="20"/>
              </w:rPr>
              <w:t>市市场监督管理局牵头，市委宣传部、农业农村局、市文化旅游和广播电视局、市自然资源局、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973"/>
        </w:trPr>
        <w:tc>
          <w:tcPr>
            <w:tcW w:w="516" w:type="dxa"/>
            <w:vAlign w:val="center"/>
          </w:tcPr>
          <w:p w:rsidR="007168D6" w:rsidRDefault="007168D6" w:rsidP="007F17F9">
            <w:pPr>
              <w:jc w:val="center"/>
              <w:rPr>
                <w:kern w:val="0"/>
                <w:sz w:val="20"/>
              </w:rPr>
            </w:pPr>
            <w:r>
              <w:rPr>
                <w:rFonts w:hint="eastAsia"/>
                <w:kern w:val="0"/>
                <w:sz w:val="20"/>
              </w:rPr>
              <w:t>41</w:t>
            </w:r>
          </w:p>
        </w:tc>
        <w:tc>
          <w:tcPr>
            <w:tcW w:w="726" w:type="dxa"/>
            <w:vMerge/>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（七）拓宽社会共治渠</w:t>
            </w:r>
            <w:r>
              <w:rPr>
                <w:rFonts w:hint="eastAsia"/>
                <w:kern w:val="0"/>
                <w:sz w:val="20"/>
              </w:rPr>
              <w:lastRenderedPageBreak/>
              <w:t>道</w:t>
            </w:r>
          </w:p>
        </w:tc>
        <w:tc>
          <w:tcPr>
            <w:tcW w:w="5812" w:type="dxa"/>
            <w:vAlign w:val="center"/>
          </w:tcPr>
          <w:p w:rsidR="007168D6" w:rsidRDefault="007168D6">
            <w:pPr>
              <w:rPr>
                <w:kern w:val="0"/>
                <w:sz w:val="20"/>
              </w:rPr>
            </w:pPr>
            <w:r>
              <w:rPr>
                <w:rFonts w:hint="eastAsia"/>
                <w:kern w:val="0"/>
                <w:sz w:val="20"/>
              </w:rPr>
              <w:lastRenderedPageBreak/>
              <w:t>推动完善知识产权仲裁、调解、公证工作机制；推动公证机构开展试点工作，加强公证对科技成果转化的知识产权保护，提供合同协议、证据保全、提存等公证服务。</w:t>
            </w:r>
          </w:p>
        </w:tc>
        <w:tc>
          <w:tcPr>
            <w:tcW w:w="4961" w:type="dxa"/>
            <w:vAlign w:val="center"/>
          </w:tcPr>
          <w:p w:rsidR="007168D6" w:rsidRDefault="007168D6">
            <w:pPr>
              <w:rPr>
                <w:kern w:val="0"/>
                <w:sz w:val="20"/>
              </w:rPr>
            </w:pPr>
            <w:r>
              <w:rPr>
                <w:rFonts w:hint="eastAsia"/>
                <w:kern w:val="0"/>
                <w:sz w:val="20"/>
              </w:rPr>
              <w:t>市司法局牵头，市委宣传部、市农业农村局、市市场监督管理局、市自然资源局、市贸促会按职责分工负责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636"/>
        </w:trPr>
        <w:tc>
          <w:tcPr>
            <w:tcW w:w="516" w:type="dxa"/>
            <w:vAlign w:val="center"/>
          </w:tcPr>
          <w:p w:rsidR="007168D6" w:rsidRDefault="007168D6" w:rsidP="007F17F9">
            <w:pPr>
              <w:jc w:val="center"/>
              <w:rPr>
                <w:kern w:val="0"/>
                <w:sz w:val="20"/>
              </w:rPr>
            </w:pPr>
            <w:r>
              <w:rPr>
                <w:rFonts w:hint="eastAsia"/>
                <w:kern w:val="0"/>
                <w:sz w:val="20"/>
              </w:rPr>
              <w:t>42</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健全完善市县两级人民调解中心</w:t>
            </w:r>
            <w:r>
              <w:rPr>
                <w:rFonts w:hint="eastAsia"/>
                <w:kern w:val="0"/>
                <w:sz w:val="20"/>
              </w:rPr>
              <w:t>(</w:t>
            </w:r>
            <w:r>
              <w:rPr>
                <w:rFonts w:hint="eastAsia"/>
                <w:kern w:val="0"/>
                <w:sz w:val="20"/>
              </w:rPr>
              <w:t>非诉讼纠纷调解中心</w:t>
            </w:r>
            <w:r>
              <w:rPr>
                <w:rFonts w:hint="eastAsia"/>
                <w:kern w:val="0"/>
                <w:sz w:val="20"/>
              </w:rPr>
              <w:t>)</w:t>
            </w:r>
            <w:r>
              <w:rPr>
                <w:rFonts w:hint="eastAsia"/>
                <w:kern w:val="0"/>
                <w:sz w:val="20"/>
              </w:rPr>
              <w:t>职能，有效化解知识产权矛盾纠纷。</w:t>
            </w:r>
          </w:p>
        </w:tc>
        <w:tc>
          <w:tcPr>
            <w:tcW w:w="4961" w:type="dxa"/>
            <w:vAlign w:val="center"/>
          </w:tcPr>
          <w:p w:rsidR="007168D6" w:rsidRDefault="007168D6">
            <w:pPr>
              <w:rPr>
                <w:kern w:val="0"/>
                <w:sz w:val="20"/>
              </w:rPr>
            </w:pPr>
            <w:r>
              <w:rPr>
                <w:rFonts w:hint="eastAsia"/>
                <w:kern w:val="0"/>
                <w:sz w:val="20"/>
              </w:rPr>
              <w:t>市司法局负责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648"/>
        </w:trPr>
        <w:tc>
          <w:tcPr>
            <w:tcW w:w="516" w:type="dxa"/>
            <w:vAlign w:val="center"/>
          </w:tcPr>
          <w:p w:rsidR="007168D6" w:rsidRDefault="007168D6" w:rsidP="007F17F9">
            <w:pPr>
              <w:jc w:val="center"/>
              <w:rPr>
                <w:kern w:val="0"/>
                <w:sz w:val="20"/>
              </w:rPr>
            </w:pPr>
            <w:r>
              <w:rPr>
                <w:rFonts w:hint="eastAsia"/>
                <w:kern w:val="0"/>
                <w:sz w:val="20"/>
              </w:rPr>
              <w:lastRenderedPageBreak/>
              <w:t>43</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发挥司法确认程序在知识产权纠纷化解中的保障作用，进一步优化工作流程，实现司法确认的快速办理。</w:t>
            </w:r>
          </w:p>
        </w:tc>
        <w:tc>
          <w:tcPr>
            <w:tcW w:w="4961" w:type="dxa"/>
            <w:vAlign w:val="center"/>
          </w:tcPr>
          <w:p w:rsidR="007168D6" w:rsidRDefault="007168D6">
            <w:pPr>
              <w:rPr>
                <w:kern w:val="0"/>
                <w:sz w:val="20"/>
              </w:rPr>
            </w:pPr>
            <w:r>
              <w:rPr>
                <w:rFonts w:hint="eastAsia"/>
                <w:kern w:val="0"/>
                <w:sz w:val="20"/>
              </w:rPr>
              <w:t>市司法局负责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027"/>
        </w:trPr>
        <w:tc>
          <w:tcPr>
            <w:tcW w:w="516" w:type="dxa"/>
            <w:vAlign w:val="center"/>
          </w:tcPr>
          <w:p w:rsidR="007168D6" w:rsidRDefault="007168D6" w:rsidP="007F17F9">
            <w:pPr>
              <w:jc w:val="center"/>
              <w:rPr>
                <w:kern w:val="0"/>
                <w:sz w:val="20"/>
              </w:rPr>
            </w:pPr>
            <w:r>
              <w:rPr>
                <w:rFonts w:hint="eastAsia"/>
                <w:kern w:val="0"/>
                <w:sz w:val="20"/>
              </w:rPr>
              <w:lastRenderedPageBreak/>
              <w:t>44</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指导乡镇</w:t>
            </w:r>
            <w:r>
              <w:rPr>
                <w:rFonts w:hint="eastAsia"/>
                <w:kern w:val="0"/>
                <w:sz w:val="20"/>
              </w:rPr>
              <w:t>(</w:t>
            </w:r>
            <w:r>
              <w:rPr>
                <w:rFonts w:hint="eastAsia"/>
                <w:kern w:val="0"/>
                <w:sz w:val="20"/>
              </w:rPr>
              <w:t>街道</w:t>
            </w:r>
            <w:r>
              <w:rPr>
                <w:rFonts w:hint="eastAsia"/>
                <w:kern w:val="0"/>
                <w:sz w:val="20"/>
              </w:rPr>
              <w:t>)</w:t>
            </w:r>
            <w:r>
              <w:rPr>
                <w:rFonts w:hint="eastAsia"/>
                <w:kern w:val="0"/>
                <w:sz w:val="20"/>
              </w:rPr>
              <w:t>司法所、个人调解室、律师调解室、村</w:t>
            </w:r>
            <w:r>
              <w:rPr>
                <w:rFonts w:hint="eastAsia"/>
                <w:kern w:val="0"/>
                <w:sz w:val="20"/>
              </w:rPr>
              <w:t>(</w:t>
            </w:r>
            <w:r>
              <w:rPr>
                <w:rFonts w:hint="eastAsia"/>
                <w:kern w:val="0"/>
                <w:sz w:val="20"/>
              </w:rPr>
              <w:t>社区</w:t>
            </w:r>
            <w:r>
              <w:rPr>
                <w:rFonts w:hint="eastAsia"/>
                <w:kern w:val="0"/>
                <w:sz w:val="20"/>
              </w:rPr>
              <w:t>)</w:t>
            </w:r>
            <w:r>
              <w:rPr>
                <w:rFonts w:hint="eastAsia"/>
                <w:kern w:val="0"/>
                <w:sz w:val="20"/>
              </w:rPr>
              <w:t>人民调解委员会积极参与知识产权纠纷化解调处，有效化解相关领域矛盾纠纷。</w:t>
            </w:r>
          </w:p>
        </w:tc>
        <w:tc>
          <w:tcPr>
            <w:tcW w:w="4961" w:type="dxa"/>
            <w:vAlign w:val="center"/>
          </w:tcPr>
          <w:p w:rsidR="007168D6" w:rsidRDefault="007168D6">
            <w:pPr>
              <w:rPr>
                <w:kern w:val="0"/>
                <w:sz w:val="20"/>
              </w:rPr>
            </w:pPr>
            <w:r>
              <w:rPr>
                <w:rFonts w:hint="eastAsia"/>
                <w:kern w:val="0"/>
                <w:sz w:val="20"/>
              </w:rPr>
              <w:t>市司法局负责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691"/>
        </w:trPr>
        <w:tc>
          <w:tcPr>
            <w:tcW w:w="516" w:type="dxa"/>
            <w:vAlign w:val="center"/>
          </w:tcPr>
          <w:p w:rsidR="007168D6" w:rsidRDefault="007168D6" w:rsidP="007F17F9">
            <w:pPr>
              <w:jc w:val="center"/>
              <w:rPr>
                <w:kern w:val="0"/>
                <w:sz w:val="20"/>
              </w:rPr>
            </w:pPr>
            <w:r>
              <w:rPr>
                <w:rFonts w:hint="eastAsia"/>
                <w:kern w:val="0"/>
                <w:sz w:val="20"/>
              </w:rPr>
              <w:t>45</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支持有条件的公证机构设立专门的知识产权公证部门，确定专职知识产权公证工作人员。</w:t>
            </w:r>
          </w:p>
        </w:tc>
        <w:tc>
          <w:tcPr>
            <w:tcW w:w="4961" w:type="dxa"/>
            <w:vAlign w:val="center"/>
          </w:tcPr>
          <w:p w:rsidR="007168D6" w:rsidRDefault="007168D6">
            <w:pPr>
              <w:rPr>
                <w:kern w:val="0"/>
                <w:sz w:val="20"/>
              </w:rPr>
            </w:pPr>
            <w:r>
              <w:rPr>
                <w:rFonts w:hint="eastAsia"/>
                <w:kern w:val="0"/>
                <w:sz w:val="20"/>
              </w:rPr>
              <w:t>市司法局负责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776"/>
        </w:trPr>
        <w:tc>
          <w:tcPr>
            <w:tcW w:w="516" w:type="dxa"/>
            <w:vAlign w:val="center"/>
          </w:tcPr>
          <w:p w:rsidR="007168D6" w:rsidRDefault="007168D6" w:rsidP="007F17F9">
            <w:pPr>
              <w:jc w:val="center"/>
              <w:rPr>
                <w:kern w:val="0"/>
                <w:sz w:val="20"/>
              </w:rPr>
            </w:pPr>
            <w:r>
              <w:rPr>
                <w:rFonts w:hint="eastAsia"/>
                <w:kern w:val="0"/>
                <w:sz w:val="20"/>
              </w:rPr>
              <w:t>46</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支持公证机构经批准在科创园区、知识产权密集型产业集聚区等重点园区设立公证服务点。</w:t>
            </w:r>
          </w:p>
        </w:tc>
        <w:tc>
          <w:tcPr>
            <w:tcW w:w="4961" w:type="dxa"/>
            <w:vAlign w:val="center"/>
          </w:tcPr>
          <w:p w:rsidR="007168D6" w:rsidRDefault="007168D6">
            <w:pPr>
              <w:rPr>
                <w:kern w:val="0"/>
                <w:sz w:val="20"/>
              </w:rPr>
            </w:pPr>
            <w:r>
              <w:rPr>
                <w:rFonts w:hint="eastAsia"/>
                <w:kern w:val="0"/>
                <w:sz w:val="20"/>
              </w:rPr>
              <w:t>市司法局负责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334"/>
        </w:trPr>
        <w:tc>
          <w:tcPr>
            <w:tcW w:w="516" w:type="dxa"/>
            <w:vAlign w:val="center"/>
          </w:tcPr>
          <w:p w:rsidR="007168D6" w:rsidRDefault="007168D6" w:rsidP="007F17F9">
            <w:pPr>
              <w:jc w:val="center"/>
              <w:rPr>
                <w:kern w:val="0"/>
                <w:sz w:val="20"/>
              </w:rPr>
            </w:pPr>
            <w:r>
              <w:rPr>
                <w:rFonts w:hint="eastAsia"/>
                <w:kern w:val="0"/>
                <w:sz w:val="20"/>
              </w:rPr>
              <w:t>47</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探索建立并完善仲裁制度，简化仲裁办案流程、畅通重大案件绿色通道。充分发挥一裁终局、裁决先予执行等制度优势，依法快速公正处理仲裁案件。</w:t>
            </w:r>
          </w:p>
        </w:tc>
        <w:tc>
          <w:tcPr>
            <w:tcW w:w="4961" w:type="dxa"/>
            <w:vAlign w:val="center"/>
          </w:tcPr>
          <w:p w:rsidR="007168D6" w:rsidRDefault="007168D6">
            <w:pPr>
              <w:rPr>
                <w:kern w:val="0"/>
                <w:sz w:val="20"/>
              </w:rPr>
            </w:pPr>
            <w:r>
              <w:rPr>
                <w:rFonts w:hint="eastAsia"/>
                <w:kern w:val="0"/>
                <w:sz w:val="20"/>
              </w:rPr>
              <w:t>市司法局负责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00"/>
        </w:trPr>
        <w:tc>
          <w:tcPr>
            <w:tcW w:w="516" w:type="dxa"/>
            <w:vAlign w:val="center"/>
          </w:tcPr>
          <w:p w:rsidR="007168D6" w:rsidRDefault="007168D6" w:rsidP="007F17F9">
            <w:pPr>
              <w:jc w:val="center"/>
              <w:rPr>
                <w:kern w:val="0"/>
                <w:sz w:val="20"/>
              </w:rPr>
            </w:pPr>
            <w:r>
              <w:rPr>
                <w:rFonts w:hint="eastAsia"/>
                <w:kern w:val="0"/>
                <w:sz w:val="20"/>
              </w:rPr>
              <w:t>48</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推动行业协会、商会、学会等完善知识产权保护工作机制。</w:t>
            </w:r>
          </w:p>
        </w:tc>
        <w:tc>
          <w:tcPr>
            <w:tcW w:w="4961" w:type="dxa"/>
            <w:vAlign w:val="center"/>
          </w:tcPr>
          <w:p w:rsidR="007168D6" w:rsidRDefault="007168D6">
            <w:pPr>
              <w:rPr>
                <w:kern w:val="0"/>
                <w:sz w:val="20"/>
              </w:rPr>
            </w:pPr>
            <w:r>
              <w:rPr>
                <w:rFonts w:hint="eastAsia"/>
                <w:kern w:val="0"/>
                <w:sz w:val="20"/>
              </w:rPr>
              <w:t>市委宣传部、市农业农村局、市市场监督管理局、市自然资源局按职责分工负责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562"/>
        </w:trPr>
        <w:tc>
          <w:tcPr>
            <w:tcW w:w="516" w:type="dxa"/>
            <w:vAlign w:val="center"/>
          </w:tcPr>
          <w:p w:rsidR="007168D6" w:rsidRDefault="007168D6" w:rsidP="007F17F9">
            <w:pPr>
              <w:jc w:val="center"/>
              <w:rPr>
                <w:kern w:val="0"/>
                <w:sz w:val="20"/>
              </w:rPr>
            </w:pPr>
            <w:r>
              <w:rPr>
                <w:rFonts w:hint="eastAsia"/>
                <w:kern w:val="0"/>
                <w:sz w:val="20"/>
              </w:rPr>
              <w:t>49</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推动成立专利代理师协会，引导代理行业自律自治。</w:t>
            </w:r>
          </w:p>
        </w:tc>
        <w:tc>
          <w:tcPr>
            <w:tcW w:w="4961" w:type="dxa"/>
            <w:vAlign w:val="center"/>
          </w:tcPr>
          <w:p w:rsidR="007168D6" w:rsidRDefault="007168D6">
            <w:pPr>
              <w:rPr>
                <w:kern w:val="0"/>
                <w:sz w:val="20"/>
              </w:rPr>
            </w:pPr>
            <w:r>
              <w:rPr>
                <w:rFonts w:hint="eastAsia"/>
                <w:kern w:val="0"/>
                <w:sz w:val="20"/>
              </w:rPr>
              <w:t>市市场监督管理局负责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38"/>
        </w:trPr>
        <w:tc>
          <w:tcPr>
            <w:tcW w:w="516" w:type="dxa"/>
            <w:vAlign w:val="center"/>
          </w:tcPr>
          <w:p w:rsidR="007168D6" w:rsidRDefault="007168D6" w:rsidP="007F17F9">
            <w:pPr>
              <w:jc w:val="center"/>
              <w:rPr>
                <w:kern w:val="0"/>
                <w:sz w:val="20"/>
              </w:rPr>
            </w:pPr>
            <w:r>
              <w:rPr>
                <w:rFonts w:hint="eastAsia"/>
                <w:kern w:val="0"/>
                <w:sz w:val="20"/>
              </w:rPr>
              <w:t>50</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加强社会体系建设，将知识产权出质登记、行政处罚、抽查检查结果等涉企信息统一归集并依法公示。</w:t>
            </w:r>
          </w:p>
        </w:tc>
        <w:tc>
          <w:tcPr>
            <w:tcW w:w="4961" w:type="dxa"/>
            <w:vAlign w:val="center"/>
          </w:tcPr>
          <w:p w:rsidR="007168D6" w:rsidRDefault="007168D6">
            <w:pPr>
              <w:rPr>
                <w:kern w:val="0"/>
                <w:sz w:val="20"/>
              </w:rPr>
            </w:pPr>
            <w:r>
              <w:rPr>
                <w:rFonts w:hint="eastAsia"/>
                <w:kern w:val="0"/>
                <w:sz w:val="20"/>
              </w:rPr>
              <w:t>市市场监督管理局牵头，市委宣传部、市发展改革委、人民银行铁岭市中心支行按职责分工负责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294"/>
        </w:trPr>
        <w:tc>
          <w:tcPr>
            <w:tcW w:w="516" w:type="dxa"/>
            <w:vAlign w:val="center"/>
          </w:tcPr>
          <w:p w:rsidR="007168D6" w:rsidRDefault="007168D6" w:rsidP="007F17F9">
            <w:pPr>
              <w:jc w:val="center"/>
              <w:rPr>
                <w:kern w:val="0"/>
                <w:sz w:val="20"/>
              </w:rPr>
            </w:pPr>
            <w:r>
              <w:rPr>
                <w:rFonts w:hint="eastAsia"/>
                <w:kern w:val="0"/>
                <w:sz w:val="20"/>
              </w:rPr>
              <w:t>51</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继续推行“正版正货”承诺，推动落实知识产权失信联合惩戒制度，依法依规对知识产权严重失信行为实施联合惩戒。</w:t>
            </w:r>
          </w:p>
        </w:tc>
        <w:tc>
          <w:tcPr>
            <w:tcW w:w="4961" w:type="dxa"/>
            <w:vAlign w:val="center"/>
          </w:tcPr>
          <w:p w:rsidR="007168D6" w:rsidRDefault="007168D6">
            <w:pPr>
              <w:rPr>
                <w:kern w:val="0"/>
                <w:sz w:val="20"/>
              </w:rPr>
            </w:pPr>
            <w:r>
              <w:rPr>
                <w:rFonts w:hint="eastAsia"/>
                <w:kern w:val="0"/>
                <w:sz w:val="20"/>
              </w:rPr>
              <w:t>市委宣传部、市法院、市司法局、市市场监督管理局、铁岭地区海关机构等相关部门按职责分工负责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855"/>
        </w:trPr>
        <w:tc>
          <w:tcPr>
            <w:tcW w:w="516" w:type="dxa"/>
            <w:vAlign w:val="center"/>
          </w:tcPr>
          <w:p w:rsidR="007168D6" w:rsidRDefault="007168D6" w:rsidP="007F17F9">
            <w:pPr>
              <w:jc w:val="center"/>
              <w:rPr>
                <w:kern w:val="0"/>
                <w:sz w:val="20"/>
              </w:rPr>
            </w:pPr>
            <w:r>
              <w:rPr>
                <w:rFonts w:hint="eastAsia"/>
                <w:kern w:val="0"/>
                <w:sz w:val="20"/>
              </w:rPr>
              <w:lastRenderedPageBreak/>
              <w:t>52</w:t>
            </w:r>
          </w:p>
        </w:tc>
        <w:tc>
          <w:tcPr>
            <w:tcW w:w="726" w:type="dxa"/>
            <w:vMerge/>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（八）加强专业技术支撑</w:t>
            </w:r>
          </w:p>
        </w:tc>
        <w:tc>
          <w:tcPr>
            <w:tcW w:w="5812" w:type="dxa"/>
            <w:vAlign w:val="center"/>
          </w:tcPr>
          <w:p w:rsidR="007168D6" w:rsidRDefault="007168D6">
            <w:pPr>
              <w:rPr>
                <w:kern w:val="0"/>
                <w:sz w:val="20"/>
              </w:rPr>
            </w:pPr>
            <w:r>
              <w:rPr>
                <w:rFonts w:hint="eastAsia"/>
                <w:kern w:val="0"/>
                <w:sz w:val="20"/>
              </w:rPr>
              <w:t>运用区块链等技术手段，利用省食品药品打假应用实战平台，推动农产品信息溯源制度建设，推进移动查验单兵作业系统使用。推广应用国家农产品质量安全追溯管理信息平台，在全市试行食用农产品合格证制度，组织开展农资打假专项行动。</w:t>
            </w:r>
          </w:p>
        </w:tc>
        <w:tc>
          <w:tcPr>
            <w:tcW w:w="4961" w:type="dxa"/>
            <w:vAlign w:val="center"/>
          </w:tcPr>
          <w:p w:rsidR="007168D6" w:rsidRDefault="007168D6">
            <w:pPr>
              <w:rPr>
                <w:kern w:val="0"/>
                <w:sz w:val="20"/>
              </w:rPr>
            </w:pPr>
            <w:r>
              <w:rPr>
                <w:rFonts w:hint="eastAsia"/>
                <w:kern w:val="0"/>
                <w:sz w:val="20"/>
              </w:rPr>
              <w:t>市公安局、市市场监督管理局、市农业农村局牵头，市自然资源局、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571"/>
        </w:trPr>
        <w:tc>
          <w:tcPr>
            <w:tcW w:w="516" w:type="dxa"/>
            <w:vAlign w:val="center"/>
          </w:tcPr>
          <w:p w:rsidR="007168D6" w:rsidRDefault="007168D6" w:rsidP="007F17F9">
            <w:pPr>
              <w:jc w:val="center"/>
              <w:rPr>
                <w:kern w:val="0"/>
                <w:sz w:val="20"/>
              </w:rPr>
            </w:pPr>
            <w:r>
              <w:rPr>
                <w:rFonts w:hint="eastAsia"/>
                <w:kern w:val="0"/>
                <w:sz w:val="20"/>
              </w:rPr>
              <w:t>53</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及时推广应用侵权假冒线索智能检测系统。</w:t>
            </w:r>
          </w:p>
        </w:tc>
        <w:tc>
          <w:tcPr>
            <w:tcW w:w="4961" w:type="dxa"/>
            <w:vAlign w:val="center"/>
          </w:tcPr>
          <w:p w:rsidR="007168D6" w:rsidRDefault="007168D6">
            <w:pPr>
              <w:rPr>
                <w:kern w:val="0"/>
                <w:sz w:val="20"/>
              </w:rPr>
            </w:pPr>
            <w:r>
              <w:rPr>
                <w:rFonts w:hint="eastAsia"/>
                <w:kern w:val="0"/>
                <w:sz w:val="20"/>
              </w:rPr>
              <w:t>市市场监督管理局负责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913"/>
        </w:trPr>
        <w:tc>
          <w:tcPr>
            <w:tcW w:w="516" w:type="dxa"/>
            <w:vAlign w:val="center"/>
          </w:tcPr>
          <w:p w:rsidR="007168D6" w:rsidRDefault="007168D6" w:rsidP="007F17F9">
            <w:pPr>
              <w:jc w:val="center"/>
              <w:rPr>
                <w:kern w:val="0"/>
                <w:sz w:val="20"/>
              </w:rPr>
            </w:pPr>
            <w:r>
              <w:rPr>
                <w:rFonts w:hint="eastAsia"/>
                <w:kern w:val="0"/>
                <w:sz w:val="20"/>
              </w:rPr>
              <w:t>54</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加强对报告专家最新研究成果的知识产权保护，未经本人同意，严禁将其报告</w:t>
            </w:r>
            <w:r>
              <w:rPr>
                <w:rFonts w:hint="eastAsia"/>
                <w:kern w:val="0"/>
                <w:sz w:val="20"/>
              </w:rPr>
              <w:t>PPT</w:t>
            </w:r>
            <w:r>
              <w:rPr>
                <w:rFonts w:hint="eastAsia"/>
                <w:kern w:val="0"/>
                <w:sz w:val="20"/>
              </w:rPr>
              <w:t>和录像录音等对外扩散。</w:t>
            </w:r>
          </w:p>
        </w:tc>
        <w:tc>
          <w:tcPr>
            <w:tcW w:w="4961" w:type="dxa"/>
            <w:vAlign w:val="center"/>
          </w:tcPr>
          <w:p w:rsidR="007168D6" w:rsidRDefault="007168D6">
            <w:pPr>
              <w:rPr>
                <w:kern w:val="0"/>
                <w:sz w:val="20"/>
              </w:rPr>
            </w:pPr>
            <w:r>
              <w:rPr>
                <w:rFonts w:hint="eastAsia"/>
                <w:kern w:val="0"/>
                <w:sz w:val="20"/>
              </w:rPr>
              <w:t>各有关单位，</w:t>
            </w:r>
            <w:bookmarkStart w:id="0" w:name="_GoBack"/>
            <w:bookmarkEnd w:id="0"/>
            <w:r>
              <w:rPr>
                <w:rFonts w:hint="eastAsia"/>
                <w:kern w:val="0"/>
                <w:sz w:val="20"/>
              </w:rPr>
              <w:t>各县（市）区按职责分工负责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600"/>
        </w:trPr>
        <w:tc>
          <w:tcPr>
            <w:tcW w:w="516" w:type="dxa"/>
            <w:vAlign w:val="center"/>
          </w:tcPr>
          <w:p w:rsidR="007168D6" w:rsidRDefault="007168D6" w:rsidP="007F17F9">
            <w:pPr>
              <w:jc w:val="center"/>
              <w:rPr>
                <w:kern w:val="0"/>
                <w:sz w:val="20"/>
              </w:rPr>
            </w:pPr>
            <w:r>
              <w:rPr>
                <w:rFonts w:hint="eastAsia"/>
                <w:kern w:val="0"/>
                <w:sz w:val="20"/>
              </w:rPr>
              <w:t>55</w:t>
            </w:r>
          </w:p>
        </w:tc>
        <w:tc>
          <w:tcPr>
            <w:tcW w:w="726" w:type="dxa"/>
            <w:vMerge w:val="restart"/>
            <w:vAlign w:val="center"/>
          </w:tcPr>
          <w:p w:rsidR="007168D6" w:rsidRDefault="007168D6">
            <w:pPr>
              <w:rPr>
                <w:kern w:val="0"/>
                <w:sz w:val="20"/>
              </w:rPr>
            </w:pPr>
            <w:r>
              <w:rPr>
                <w:rFonts w:hint="eastAsia"/>
                <w:kern w:val="0"/>
                <w:sz w:val="20"/>
              </w:rPr>
              <w:t xml:space="preserve">   </w:t>
            </w:r>
            <w:r>
              <w:rPr>
                <w:rFonts w:hint="eastAsia"/>
                <w:kern w:val="0"/>
                <w:sz w:val="20"/>
              </w:rPr>
              <w:t>抓住关键环节，强化知识产权快保护衔接协作</w:t>
            </w:r>
          </w:p>
        </w:tc>
        <w:tc>
          <w:tcPr>
            <w:tcW w:w="709" w:type="dxa"/>
            <w:vMerge w:val="restart"/>
            <w:vAlign w:val="center"/>
          </w:tcPr>
          <w:p w:rsidR="007168D6" w:rsidRDefault="007168D6">
            <w:pPr>
              <w:rPr>
                <w:kern w:val="0"/>
                <w:sz w:val="20"/>
              </w:rPr>
            </w:pPr>
            <w:r>
              <w:rPr>
                <w:rFonts w:hint="eastAsia"/>
                <w:kern w:val="0"/>
                <w:sz w:val="20"/>
              </w:rPr>
              <w:t>（九）加强申请确权维权衔接</w:t>
            </w:r>
          </w:p>
        </w:tc>
        <w:tc>
          <w:tcPr>
            <w:tcW w:w="5812" w:type="dxa"/>
            <w:vAlign w:val="center"/>
          </w:tcPr>
          <w:p w:rsidR="007168D6" w:rsidRDefault="007168D6">
            <w:pPr>
              <w:rPr>
                <w:kern w:val="0"/>
                <w:sz w:val="20"/>
              </w:rPr>
            </w:pPr>
            <w:r>
              <w:rPr>
                <w:rFonts w:hint="eastAsia"/>
                <w:kern w:val="0"/>
                <w:sz w:val="20"/>
              </w:rPr>
              <w:t>开展植物新品种调查工作，培育发展植物新品种权服务业，鼓励第三方机构参与植物新品种保护，推动开展植物新品种申报咨询服务。</w:t>
            </w:r>
          </w:p>
        </w:tc>
        <w:tc>
          <w:tcPr>
            <w:tcW w:w="4961" w:type="dxa"/>
            <w:vAlign w:val="center"/>
          </w:tcPr>
          <w:p w:rsidR="007168D6" w:rsidRDefault="007168D6">
            <w:pPr>
              <w:rPr>
                <w:kern w:val="0"/>
                <w:sz w:val="20"/>
              </w:rPr>
            </w:pPr>
            <w:r>
              <w:rPr>
                <w:rFonts w:hint="eastAsia"/>
                <w:kern w:val="0"/>
                <w:sz w:val="20"/>
              </w:rPr>
              <w:t>市自然资源局负责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783"/>
        </w:trPr>
        <w:tc>
          <w:tcPr>
            <w:tcW w:w="516" w:type="dxa"/>
            <w:vAlign w:val="center"/>
          </w:tcPr>
          <w:p w:rsidR="007168D6" w:rsidRDefault="007168D6" w:rsidP="007F17F9">
            <w:pPr>
              <w:jc w:val="center"/>
              <w:rPr>
                <w:kern w:val="0"/>
                <w:sz w:val="20"/>
              </w:rPr>
            </w:pPr>
            <w:r>
              <w:rPr>
                <w:rFonts w:hint="eastAsia"/>
                <w:kern w:val="0"/>
                <w:sz w:val="20"/>
              </w:rPr>
              <w:t>56</w:t>
            </w:r>
          </w:p>
        </w:tc>
        <w:tc>
          <w:tcPr>
            <w:tcW w:w="726" w:type="dxa"/>
            <w:vMerge/>
            <w:vAlign w:val="center"/>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推广专利优先审查、集中审查，推动全市商标窗口建设，促进实现商标窗口全覆盖。</w:t>
            </w:r>
          </w:p>
        </w:tc>
        <w:tc>
          <w:tcPr>
            <w:tcW w:w="4961" w:type="dxa"/>
            <w:vAlign w:val="center"/>
          </w:tcPr>
          <w:p w:rsidR="007168D6" w:rsidRDefault="007168D6">
            <w:pPr>
              <w:rPr>
                <w:kern w:val="0"/>
                <w:sz w:val="20"/>
              </w:rPr>
            </w:pPr>
            <w:r>
              <w:rPr>
                <w:rFonts w:hint="eastAsia"/>
                <w:kern w:val="0"/>
                <w:sz w:val="20"/>
              </w:rPr>
              <w:t>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928"/>
        </w:trPr>
        <w:tc>
          <w:tcPr>
            <w:tcW w:w="516" w:type="dxa"/>
            <w:vAlign w:val="center"/>
          </w:tcPr>
          <w:p w:rsidR="007168D6" w:rsidRDefault="007168D6" w:rsidP="007F17F9">
            <w:pPr>
              <w:jc w:val="center"/>
              <w:rPr>
                <w:kern w:val="0"/>
                <w:sz w:val="20"/>
              </w:rPr>
            </w:pPr>
            <w:r>
              <w:rPr>
                <w:rFonts w:hint="eastAsia"/>
                <w:kern w:val="0"/>
                <w:sz w:val="20"/>
              </w:rPr>
              <w:t>57</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充分利用国家知识产权局专利局第五巡回审理庭作用，推动重大侵权行政执法案件远程审理、异地审理。</w:t>
            </w:r>
          </w:p>
        </w:tc>
        <w:tc>
          <w:tcPr>
            <w:tcW w:w="4961" w:type="dxa"/>
            <w:vAlign w:val="center"/>
          </w:tcPr>
          <w:p w:rsidR="007168D6" w:rsidRDefault="007168D6">
            <w:pPr>
              <w:rPr>
                <w:kern w:val="0"/>
                <w:sz w:val="20"/>
              </w:rPr>
            </w:pPr>
            <w:r>
              <w:rPr>
                <w:rFonts w:hint="eastAsia"/>
                <w:kern w:val="0"/>
                <w:sz w:val="20"/>
              </w:rPr>
              <w:t>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988"/>
        </w:trPr>
        <w:tc>
          <w:tcPr>
            <w:tcW w:w="516" w:type="dxa"/>
            <w:vAlign w:val="center"/>
          </w:tcPr>
          <w:p w:rsidR="007168D6" w:rsidRDefault="007168D6" w:rsidP="007F17F9">
            <w:pPr>
              <w:jc w:val="center"/>
              <w:rPr>
                <w:kern w:val="0"/>
                <w:sz w:val="20"/>
              </w:rPr>
            </w:pPr>
            <w:r>
              <w:rPr>
                <w:rFonts w:hint="eastAsia"/>
                <w:kern w:val="0"/>
                <w:sz w:val="20"/>
              </w:rPr>
              <w:t>58</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推动行政确权、公证存证、仲裁、调解、行政执法、司法保护有机衔接，提高维权效率。</w:t>
            </w:r>
          </w:p>
        </w:tc>
        <w:tc>
          <w:tcPr>
            <w:tcW w:w="4961" w:type="dxa"/>
            <w:vAlign w:val="center"/>
          </w:tcPr>
          <w:p w:rsidR="007168D6" w:rsidRDefault="007168D6">
            <w:pPr>
              <w:rPr>
                <w:kern w:val="0"/>
                <w:sz w:val="20"/>
              </w:rPr>
            </w:pPr>
            <w:r>
              <w:rPr>
                <w:rFonts w:hint="eastAsia"/>
                <w:kern w:val="0"/>
                <w:sz w:val="20"/>
              </w:rPr>
              <w:t>市委宣传部、市法院、市司法局、市市场监督管理局按职责分工负责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720"/>
        </w:trPr>
        <w:tc>
          <w:tcPr>
            <w:tcW w:w="516" w:type="dxa"/>
            <w:vAlign w:val="center"/>
          </w:tcPr>
          <w:p w:rsidR="007168D6" w:rsidRDefault="007168D6" w:rsidP="007F17F9">
            <w:pPr>
              <w:jc w:val="center"/>
              <w:rPr>
                <w:kern w:val="0"/>
                <w:sz w:val="20"/>
              </w:rPr>
            </w:pPr>
            <w:r>
              <w:rPr>
                <w:rFonts w:hint="eastAsia"/>
                <w:kern w:val="0"/>
                <w:sz w:val="20"/>
              </w:rPr>
              <w:t>59</w:t>
            </w:r>
          </w:p>
        </w:tc>
        <w:tc>
          <w:tcPr>
            <w:tcW w:w="726" w:type="dxa"/>
            <w:vMerge/>
          </w:tcPr>
          <w:p w:rsidR="007168D6" w:rsidRDefault="007168D6">
            <w:pPr>
              <w:rPr>
                <w:kern w:val="0"/>
                <w:sz w:val="20"/>
              </w:rPr>
            </w:pPr>
          </w:p>
        </w:tc>
        <w:tc>
          <w:tcPr>
            <w:tcW w:w="709" w:type="dxa"/>
            <w:vMerge w:val="restart"/>
            <w:vAlign w:val="center"/>
          </w:tcPr>
          <w:p w:rsidR="007168D6" w:rsidRDefault="007168D6">
            <w:pPr>
              <w:rPr>
                <w:b/>
                <w:bCs/>
                <w:kern w:val="0"/>
                <w:sz w:val="20"/>
              </w:rPr>
            </w:pPr>
            <w:r>
              <w:rPr>
                <w:rFonts w:hint="eastAsia"/>
                <w:kern w:val="0"/>
                <w:sz w:val="20"/>
              </w:rPr>
              <w:t>（十</w:t>
            </w:r>
            <w:r>
              <w:rPr>
                <w:rFonts w:hint="eastAsia"/>
                <w:kern w:val="0"/>
                <w:sz w:val="20"/>
              </w:rPr>
              <w:lastRenderedPageBreak/>
              <w:t>）加强跨部门跨区域办案协作</w:t>
            </w:r>
          </w:p>
        </w:tc>
        <w:tc>
          <w:tcPr>
            <w:tcW w:w="5812" w:type="dxa"/>
            <w:vAlign w:val="center"/>
          </w:tcPr>
          <w:p w:rsidR="007168D6" w:rsidRDefault="007168D6">
            <w:pPr>
              <w:rPr>
                <w:kern w:val="0"/>
                <w:sz w:val="20"/>
              </w:rPr>
            </w:pPr>
            <w:r>
              <w:rPr>
                <w:rFonts w:hint="eastAsia"/>
                <w:kern w:val="0"/>
                <w:sz w:val="20"/>
              </w:rPr>
              <w:lastRenderedPageBreak/>
              <w:t>优化、整合商标、专利、版权、商业秘密等全部知识产权内容的</w:t>
            </w:r>
            <w:r>
              <w:rPr>
                <w:rFonts w:hint="eastAsia"/>
                <w:kern w:val="0"/>
                <w:sz w:val="20"/>
              </w:rPr>
              <w:lastRenderedPageBreak/>
              <w:t>行政和司法执法职能，建立常态化联合执法机制，充实执法力量，提升执法效率。</w:t>
            </w:r>
          </w:p>
        </w:tc>
        <w:tc>
          <w:tcPr>
            <w:tcW w:w="4961" w:type="dxa"/>
            <w:vAlign w:val="center"/>
          </w:tcPr>
          <w:p w:rsidR="007168D6" w:rsidRDefault="007168D6">
            <w:pPr>
              <w:rPr>
                <w:kern w:val="0"/>
                <w:sz w:val="20"/>
              </w:rPr>
            </w:pPr>
            <w:r>
              <w:rPr>
                <w:rFonts w:hint="eastAsia"/>
                <w:kern w:val="0"/>
                <w:sz w:val="20"/>
              </w:rPr>
              <w:lastRenderedPageBreak/>
              <w:t>市委宣传部、市公安局、市农业农村局、市文化旅游和</w:t>
            </w:r>
            <w:r>
              <w:rPr>
                <w:rFonts w:hint="eastAsia"/>
                <w:kern w:val="0"/>
                <w:sz w:val="20"/>
              </w:rPr>
              <w:lastRenderedPageBreak/>
              <w:t>广播电视局、市市场监督管理局、市自然资源局等单位按职责分工负责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lastRenderedPageBreak/>
              <w:t>持续推进</w:t>
            </w:r>
          </w:p>
        </w:tc>
      </w:tr>
      <w:tr w:rsidR="007168D6" w:rsidTr="007168D6">
        <w:trPr>
          <w:trHeight w:val="1352"/>
        </w:trPr>
        <w:tc>
          <w:tcPr>
            <w:tcW w:w="516" w:type="dxa"/>
            <w:vAlign w:val="center"/>
          </w:tcPr>
          <w:p w:rsidR="007168D6" w:rsidRDefault="007168D6" w:rsidP="007F17F9">
            <w:pPr>
              <w:jc w:val="center"/>
              <w:rPr>
                <w:kern w:val="0"/>
                <w:sz w:val="20"/>
              </w:rPr>
            </w:pPr>
            <w:r>
              <w:rPr>
                <w:rFonts w:hint="eastAsia"/>
                <w:kern w:val="0"/>
                <w:sz w:val="20"/>
              </w:rPr>
              <w:lastRenderedPageBreak/>
              <w:t>60</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发挥打击侵犯知识产权和制售假冒伪劣商品工作领导小组会议制度作用，开展案件协查，建立健全部门间重大案件联合查办机制和移交机制。</w:t>
            </w:r>
          </w:p>
        </w:tc>
        <w:tc>
          <w:tcPr>
            <w:tcW w:w="4961" w:type="dxa"/>
            <w:vAlign w:val="center"/>
          </w:tcPr>
          <w:p w:rsidR="007168D6" w:rsidRDefault="007168D6">
            <w:pPr>
              <w:rPr>
                <w:kern w:val="0"/>
                <w:sz w:val="20"/>
              </w:rPr>
            </w:pPr>
            <w:r>
              <w:rPr>
                <w:rFonts w:hint="eastAsia"/>
                <w:kern w:val="0"/>
                <w:sz w:val="20"/>
              </w:rPr>
              <w:t>市委宣传部、市公安局、市农业农村局、市文化旅游和广播电视局、市市场监督管理局、市自然资源局、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052"/>
        </w:trPr>
        <w:tc>
          <w:tcPr>
            <w:tcW w:w="516" w:type="dxa"/>
            <w:vAlign w:val="center"/>
          </w:tcPr>
          <w:p w:rsidR="007168D6" w:rsidRDefault="007168D6" w:rsidP="007F17F9">
            <w:pPr>
              <w:jc w:val="center"/>
              <w:rPr>
                <w:kern w:val="0"/>
                <w:sz w:val="20"/>
              </w:rPr>
            </w:pPr>
            <w:r>
              <w:rPr>
                <w:rFonts w:hint="eastAsia"/>
                <w:kern w:val="0"/>
                <w:sz w:val="20"/>
              </w:rPr>
              <w:t>61</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加强行政执法部门与公安部门沟通配合，落实行政执法和刑事司法衔接机制。</w:t>
            </w:r>
          </w:p>
        </w:tc>
        <w:tc>
          <w:tcPr>
            <w:tcW w:w="4961" w:type="dxa"/>
            <w:vAlign w:val="center"/>
          </w:tcPr>
          <w:p w:rsidR="007168D6" w:rsidRDefault="007168D6">
            <w:pPr>
              <w:rPr>
                <w:kern w:val="0"/>
                <w:sz w:val="20"/>
              </w:rPr>
            </w:pPr>
            <w:r>
              <w:rPr>
                <w:rFonts w:hint="eastAsia"/>
                <w:kern w:val="0"/>
                <w:sz w:val="20"/>
              </w:rPr>
              <w:t>市委宣传部、市公安局、市农业农村局、市文化旅游和广播电视局、市市场监督管理局、市自然资源局、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2020"/>
        </w:trPr>
        <w:tc>
          <w:tcPr>
            <w:tcW w:w="516" w:type="dxa"/>
            <w:vAlign w:val="center"/>
          </w:tcPr>
          <w:p w:rsidR="007168D6" w:rsidRDefault="007168D6" w:rsidP="007F17F9">
            <w:pPr>
              <w:jc w:val="center"/>
              <w:rPr>
                <w:kern w:val="0"/>
                <w:sz w:val="20"/>
              </w:rPr>
            </w:pPr>
            <w:r>
              <w:rPr>
                <w:rFonts w:hint="eastAsia"/>
                <w:kern w:val="0"/>
                <w:sz w:val="20"/>
              </w:rPr>
              <w:t>62</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加强东北地区区域知识产权保护协作，加强与辽阳、盘锦、本溪三市双打工作协作，加快融入沈阳都市圈，推进跨部门、跨区域、跨领域执法联动，健全跨区域执法联动机制。实现信息共享、案件协查、资源共享，降低打击侵权假冒违法犯罪的执法成本。</w:t>
            </w:r>
          </w:p>
        </w:tc>
        <w:tc>
          <w:tcPr>
            <w:tcW w:w="4961" w:type="dxa"/>
            <w:vAlign w:val="center"/>
          </w:tcPr>
          <w:p w:rsidR="007168D6" w:rsidRDefault="007168D6">
            <w:pPr>
              <w:rPr>
                <w:kern w:val="0"/>
                <w:sz w:val="20"/>
              </w:rPr>
            </w:pPr>
            <w:r>
              <w:rPr>
                <w:rFonts w:hint="eastAsia"/>
                <w:kern w:val="0"/>
                <w:sz w:val="20"/>
              </w:rPr>
              <w:t>市市场监督管理局牵头，打击侵犯知识产权和制售假冒伪劣工作领导小组相关成员单位按职责分工负责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1262"/>
        </w:trPr>
        <w:tc>
          <w:tcPr>
            <w:tcW w:w="516" w:type="dxa"/>
            <w:vAlign w:val="center"/>
          </w:tcPr>
          <w:p w:rsidR="007168D6" w:rsidRDefault="007168D6" w:rsidP="007F17F9">
            <w:pPr>
              <w:jc w:val="center"/>
              <w:rPr>
                <w:kern w:val="0"/>
                <w:sz w:val="20"/>
              </w:rPr>
            </w:pPr>
            <w:r>
              <w:rPr>
                <w:rFonts w:hint="eastAsia"/>
                <w:kern w:val="0"/>
                <w:sz w:val="20"/>
              </w:rPr>
              <w:t>63</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严厉打击生产经营假劣林木种苗、未审先推、抢采掠青、无证无签，伪造证书、虚假广告等违法行为。推动省际间建立跨地区、跨部门执法协作及信息共享互认机制。</w:t>
            </w:r>
          </w:p>
        </w:tc>
        <w:tc>
          <w:tcPr>
            <w:tcW w:w="4961" w:type="dxa"/>
            <w:vAlign w:val="center"/>
          </w:tcPr>
          <w:p w:rsidR="007168D6" w:rsidRDefault="007168D6">
            <w:pPr>
              <w:rPr>
                <w:kern w:val="0"/>
                <w:sz w:val="20"/>
              </w:rPr>
            </w:pPr>
            <w:r>
              <w:rPr>
                <w:rFonts w:hint="eastAsia"/>
                <w:kern w:val="0"/>
                <w:sz w:val="20"/>
              </w:rPr>
              <w:t>市自然资源局负责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262"/>
        </w:trPr>
        <w:tc>
          <w:tcPr>
            <w:tcW w:w="516" w:type="dxa"/>
            <w:vAlign w:val="center"/>
          </w:tcPr>
          <w:p w:rsidR="007168D6" w:rsidRDefault="007168D6" w:rsidP="007F17F9">
            <w:pPr>
              <w:jc w:val="center"/>
              <w:rPr>
                <w:kern w:val="0"/>
                <w:sz w:val="20"/>
              </w:rPr>
            </w:pPr>
            <w:r>
              <w:rPr>
                <w:rFonts w:hint="eastAsia"/>
                <w:kern w:val="0"/>
                <w:sz w:val="20"/>
              </w:rPr>
              <w:t>64</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建立完善诉调对接机制，在案件多发地区探索建立仲裁、调解优先推荐机制，指导市场主体订立合同时选择仲裁或纠纷发生后达成补充仲裁协议。</w:t>
            </w:r>
          </w:p>
        </w:tc>
        <w:tc>
          <w:tcPr>
            <w:tcW w:w="4961" w:type="dxa"/>
            <w:vAlign w:val="center"/>
          </w:tcPr>
          <w:p w:rsidR="007168D6" w:rsidRDefault="007168D6">
            <w:pPr>
              <w:rPr>
                <w:kern w:val="0"/>
                <w:sz w:val="20"/>
              </w:rPr>
            </w:pPr>
            <w:r>
              <w:rPr>
                <w:rFonts w:hint="eastAsia"/>
                <w:kern w:val="0"/>
                <w:sz w:val="20"/>
              </w:rPr>
              <w:t>市委宣传部、市法院、市司法局、市市场监督管理局按职责分工负责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432"/>
        </w:trPr>
        <w:tc>
          <w:tcPr>
            <w:tcW w:w="516" w:type="dxa"/>
            <w:vAlign w:val="center"/>
          </w:tcPr>
          <w:p w:rsidR="007168D6" w:rsidRDefault="007168D6" w:rsidP="007F17F9">
            <w:pPr>
              <w:jc w:val="center"/>
              <w:rPr>
                <w:kern w:val="0"/>
                <w:sz w:val="20"/>
              </w:rPr>
            </w:pPr>
            <w:r>
              <w:rPr>
                <w:rFonts w:hint="eastAsia"/>
                <w:kern w:val="0"/>
                <w:sz w:val="20"/>
              </w:rPr>
              <w:lastRenderedPageBreak/>
              <w:t>65</w:t>
            </w:r>
          </w:p>
        </w:tc>
        <w:tc>
          <w:tcPr>
            <w:tcW w:w="726" w:type="dxa"/>
            <w:vMerge/>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w:t>
            </w:r>
            <w:r>
              <w:rPr>
                <w:rFonts w:hint="eastAsia"/>
                <w:kern w:val="0"/>
                <w:sz w:val="20"/>
              </w:rPr>
              <w:t>十一</w:t>
            </w:r>
            <w:r>
              <w:rPr>
                <w:rFonts w:hint="eastAsia"/>
                <w:kern w:val="0"/>
                <w:sz w:val="20"/>
              </w:rPr>
              <w:t>)</w:t>
            </w:r>
            <w:r>
              <w:rPr>
                <w:rFonts w:hint="eastAsia"/>
                <w:kern w:val="0"/>
                <w:sz w:val="20"/>
              </w:rPr>
              <w:t>推动简易案件和纠纷快速处理</w:t>
            </w:r>
          </w:p>
        </w:tc>
        <w:tc>
          <w:tcPr>
            <w:tcW w:w="5812" w:type="dxa"/>
            <w:vAlign w:val="center"/>
          </w:tcPr>
          <w:p w:rsidR="007168D6" w:rsidRDefault="007168D6">
            <w:pPr>
              <w:rPr>
                <w:kern w:val="0"/>
                <w:sz w:val="20"/>
              </w:rPr>
            </w:pPr>
            <w:r>
              <w:rPr>
                <w:rFonts w:hint="eastAsia"/>
                <w:kern w:val="0"/>
                <w:sz w:val="20"/>
              </w:rPr>
              <w:t>探索建立多地协作机制，面向重点关注市场，在电商平台、展会、专业市场、进出口等关键领域和环节，建立快速处理绿色通道，推动简易案件快速处理。</w:t>
            </w:r>
          </w:p>
        </w:tc>
        <w:tc>
          <w:tcPr>
            <w:tcW w:w="4961" w:type="dxa"/>
            <w:vAlign w:val="center"/>
          </w:tcPr>
          <w:p w:rsidR="007168D6" w:rsidRDefault="007168D6">
            <w:pPr>
              <w:rPr>
                <w:kern w:val="0"/>
                <w:sz w:val="20"/>
              </w:rPr>
            </w:pPr>
            <w:r>
              <w:rPr>
                <w:rFonts w:hint="eastAsia"/>
                <w:kern w:val="0"/>
                <w:sz w:val="20"/>
              </w:rPr>
              <w:t>市委宣传部、市司法局、市市场监督管理局、铁岭地区海关机构按职责分工负责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2021年底前完成并持续推进</w:t>
            </w:r>
          </w:p>
        </w:tc>
      </w:tr>
      <w:tr w:rsidR="007168D6" w:rsidTr="007168D6">
        <w:trPr>
          <w:trHeight w:val="958"/>
        </w:trPr>
        <w:tc>
          <w:tcPr>
            <w:tcW w:w="516" w:type="dxa"/>
            <w:vAlign w:val="center"/>
          </w:tcPr>
          <w:p w:rsidR="007168D6" w:rsidRDefault="007168D6" w:rsidP="007F17F9">
            <w:pPr>
              <w:jc w:val="center"/>
              <w:rPr>
                <w:kern w:val="0"/>
                <w:sz w:val="20"/>
              </w:rPr>
            </w:pPr>
            <w:r>
              <w:rPr>
                <w:rFonts w:hint="eastAsia"/>
                <w:kern w:val="0"/>
                <w:sz w:val="20"/>
              </w:rPr>
              <w:t>66</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鼓励专利权人及时提交专利权评价报告，推动电商平台快速处置实用新型和外观设计专利侵权投诉。</w:t>
            </w:r>
          </w:p>
        </w:tc>
        <w:tc>
          <w:tcPr>
            <w:tcW w:w="4961" w:type="dxa"/>
            <w:vAlign w:val="center"/>
          </w:tcPr>
          <w:p w:rsidR="007168D6" w:rsidRDefault="007168D6">
            <w:pPr>
              <w:rPr>
                <w:kern w:val="0"/>
                <w:sz w:val="20"/>
              </w:rPr>
            </w:pPr>
            <w:r>
              <w:rPr>
                <w:rFonts w:hint="eastAsia"/>
                <w:kern w:val="0"/>
                <w:sz w:val="20"/>
              </w:rPr>
              <w:t>市市场监督管理局负责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372"/>
        </w:trPr>
        <w:tc>
          <w:tcPr>
            <w:tcW w:w="516" w:type="dxa"/>
            <w:vAlign w:val="center"/>
          </w:tcPr>
          <w:p w:rsidR="007168D6" w:rsidRDefault="007168D6" w:rsidP="007F17F9">
            <w:pPr>
              <w:jc w:val="center"/>
              <w:rPr>
                <w:kern w:val="0"/>
                <w:sz w:val="20"/>
              </w:rPr>
            </w:pPr>
            <w:r>
              <w:rPr>
                <w:rFonts w:hint="eastAsia"/>
                <w:kern w:val="0"/>
                <w:sz w:val="20"/>
              </w:rPr>
              <w:t>67</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开展网络生态治理系列专项行动，开展“清朗”专项行动，打击侵权信息传播，加强沟通，合力打击利用版权诉讼进行投机性牟利等行为。</w:t>
            </w:r>
          </w:p>
        </w:tc>
        <w:tc>
          <w:tcPr>
            <w:tcW w:w="4961" w:type="dxa"/>
            <w:vAlign w:val="center"/>
          </w:tcPr>
          <w:p w:rsidR="007168D6" w:rsidRDefault="007168D6">
            <w:pPr>
              <w:rPr>
                <w:kern w:val="0"/>
                <w:sz w:val="20"/>
              </w:rPr>
            </w:pPr>
            <w:r>
              <w:rPr>
                <w:rFonts w:hint="eastAsia"/>
                <w:kern w:val="0"/>
                <w:sz w:val="20"/>
              </w:rPr>
              <w:t>市委宣传部、市委网信办、市法院、市市场监督管理局按职责分工负责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2021年底前完成并持续推进</w:t>
            </w:r>
          </w:p>
        </w:tc>
      </w:tr>
      <w:tr w:rsidR="007168D6" w:rsidTr="007168D6">
        <w:trPr>
          <w:trHeight w:val="1851"/>
        </w:trPr>
        <w:tc>
          <w:tcPr>
            <w:tcW w:w="516" w:type="dxa"/>
            <w:vAlign w:val="center"/>
          </w:tcPr>
          <w:p w:rsidR="007168D6" w:rsidRDefault="007168D6" w:rsidP="007F17F9">
            <w:pPr>
              <w:jc w:val="center"/>
              <w:rPr>
                <w:kern w:val="0"/>
                <w:sz w:val="20"/>
              </w:rPr>
            </w:pPr>
            <w:r>
              <w:rPr>
                <w:rFonts w:hint="eastAsia"/>
                <w:kern w:val="0"/>
                <w:sz w:val="20"/>
              </w:rPr>
              <w:t>68</w:t>
            </w:r>
          </w:p>
        </w:tc>
        <w:tc>
          <w:tcPr>
            <w:tcW w:w="726" w:type="dxa"/>
            <w:vMerge/>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w:t>
            </w:r>
            <w:r>
              <w:rPr>
                <w:rFonts w:hint="eastAsia"/>
                <w:kern w:val="0"/>
                <w:sz w:val="20"/>
              </w:rPr>
              <w:t>十二</w:t>
            </w:r>
            <w:r>
              <w:rPr>
                <w:rFonts w:hint="eastAsia"/>
                <w:kern w:val="0"/>
                <w:sz w:val="20"/>
              </w:rPr>
              <w:t>)</w:t>
            </w:r>
            <w:r>
              <w:rPr>
                <w:rFonts w:hint="eastAsia"/>
                <w:kern w:val="0"/>
                <w:sz w:val="20"/>
              </w:rPr>
              <w:t>加强知识产权快保护机构建设</w:t>
            </w:r>
          </w:p>
        </w:tc>
        <w:tc>
          <w:tcPr>
            <w:tcW w:w="5812" w:type="dxa"/>
            <w:vAlign w:val="center"/>
          </w:tcPr>
          <w:p w:rsidR="007168D6" w:rsidRDefault="007168D6">
            <w:pPr>
              <w:rPr>
                <w:kern w:val="0"/>
                <w:sz w:val="20"/>
              </w:rPr>
            </w:pPr>
            <w:r>
              <w:rPr>
                <w:rFonts w:hint="eastAsia"/>
                <w:kern w:val="0"/>
                <w:sz w:val="20"/>
              </w:rPr>
              <w:t>推进我市知识产权维权援助机构建设，积极参加省知识产权维权培训，规范维权机构管理。探索建立知识产权志愿者制度，依托铁岭市专家库，推动在全市高等院校、科研机构、行业协会和学会中建立志愿者队伍。</w:t>
            </w:r>
          </w:p>
        </w:tc>
        <w:tc>
          <w:tcPr>
            <w:tcW w:w="4961" w:type="dxa"/>
            <w:vAlign w:val="center"/>
          </w:tcPr>
          <w:p w:rsidR="007168D6" w:rsidRDefault="007168D6" w:rsidP="00B21819">
            <w:pPr>
              <w:rPr>
                <w:kern w:val="0"/>
                <w:sz w:val="20"/>
              </w:rPr>
            </w:pPr>
            <w:r>
              <w:rPr>
                <w:rFonts w:hint="eastAsia"/>
                <w:kern w:val="0"/>
                <w:sz w:val="20"/>
              </w:rPr>
              <w:t>市市场监督管理局牵头，市法院、市教育局等相关单位负责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357"/>
        </w:trPr>
        <w:tc>
          <w:tcPr>
            <w:tcW w:w="516" w:type="dxa"/>
            <w:vAlign w:val="center"/>
          </w:tcPr>
          <w:p w:rsidR="007168D6" w:rsidRDefault="007168D6" w:rsidP="007F17F9">
            <w:pPr>
              <w:jc w:val="center"/>
              <w:rPr>
                <w:kern w:val="0"/>
                <w:sz w:val="20"/>
              </w:rPr>
            </w:pPr>
            <w:r>
              <w:rPr>
                <w:rFonts w:hint="eastAsia"/>
                <w:kern w:val="0"/>
                <w:sz w:val="20"/>
              </w:rPr>
              <w:t>69</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完善多元化纠纷解决机制，畅通纠纷解决渠道，推广新时代“枫桥经验”，构建矛盾纠纷调解新格局；推动设立知识产权纠纷人民调解组织。</w:t>
            </w:r>
          </w:p>
        </w:tc>
        <w:tc>
          <w:tcPr>
            <w:tcW w:w="4961" w:type="dxa"/>
            <w:vAlign w:val="center"/>
          </w:tcPr>
          <w:p w:rsidR="007168D6" w:rsidRDefault="007168D6">
            <w:pPr>
              <w:rPr>
                <w:kern w:val="0"/>
                <w:sz w:val="20"/>
              </w:rPr>
            </w:pPr>
            <w:r>
              <w:rPr>
                <w:rFonts w:hint="eastAsia"/>
                <w:kern w:val="0"/>
                <w:sz w:val="20"/>
              </w:rPr>
              <w:t>市委宣传部、市法院、市司法局、市市场监督管理局按职责分工负责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DF2239">
        <w:trPr>
          <w:trHeight w:val="888"/>
        </w:trPr>
        <w:tc>
          <w:tcPr>
            <w:tcW w:w="516" w:type="dxa"/>
            <w:vAlign w:val="center"/>
          </w:tcPr>
          <w:p w:rsidR="007168D6" w:rsidRDefault="007168D6" w:rsidP="007F17F9">
            <w:pPr>
              <w:jc w:val="center"/>
              <w:rPr>
                <w:kern w:val="0"/>
                <w:sz w:val="20"/>
              </w:rPr>
            </w:pPr>
            <w:r>
              <w:rPr>
                <w:rFonts w:hint="eastAsia"/>
                <w:kern w:val="0"/>
                <w:sz w:val="20"/>
              </w:rPr>
              <w:t>70</w:t>
            </w:r>
          </w:p>
        </w:tc>
        <w:tc>
          <w:tcPr>
            <w:tcW w:w="726" w:type="dxa"/>
            <w:vMerge w:val="restart"/>
          </w:tcPr>
          <w:p w:rsidR="007168D6" w:rsidRDefault="007168D6">
            <w:pPr>
              <w:rPr>
                <w:kern w:val="0"/>
                <w:sz w:val="20"/>
              </w:rPr>
            </w:pPr>
          </w:p>
          <w:p w:rsidR="007168D6" w:rsidRDefault="007168D6">
            <w:pPr>
              <w:rPr>
                <w:kern w:val="0"/>
                <w:sz w:val="20"/>
              </w:rPr>
            </w:pPr>
          </w:p>
          <w:p w:rsidR="007168D6" w:rsidRDefault="007168D6">
            <w:pPr>
              <w:rPr>
                <w:kern w:val="0"/>
                <w:sz w:val="20"/>
              </w:rPr>
            </w:pPr>
          </w:p>
          <w:p w:rsidR="007168D6" w:rsidRDefault="007168D6">
            <w:pPr>
              <w:rPr>
                <w:kern w:val="0"/>
                <w:sz w:val="20"/>
              </w:rPr>
            </w:pPr>
          </w:p>
          <w:p w:rsidR="007168D6" w:rsidRDefault="007168D6">
            <w:pPr>
              <w:rPr>
                <w:kern w:val="0"/>
                <w:sz w:val="20"/>
              </w:rPr>
            </w:pPr>
          </w:p>
          <w:p w:rsidR="007168D6" w:rsidRDefault="007168D6">
            <w:pPr>
              <w:rPr>
                <w:kern w:val="0"/>
                <w:sz w:val="20"/>
              </w:rPr>
            </w:pPr>
          </w:p>
          <w:p w:rsidR="007168D6" w:rsidRDefault="007168D6">
            <w:pPr>
              <w:rPr>
                <w:kern w:val="0"/>
                <w:sz w:val="20"/>
              </w:rPr>
            </w:pPr>
          </w:p>
          <w:p w:rsidR="007168D6" w:rsidRDefault="007168D6">
            <w:pPr>
              <w:rPr>
                <w:kern w:val="0"/>
                <w:sz w:val="20"/>
              </w:rPr>
            </w:pPr>
            <w:r>
              <w:rPr>
                <w:rFonts w:hint="eastAsia"/>
                <w:kern w:val="0"/>
                <w:sz w:val="20"/>
              </w:rPr>
              <w:t>加强国际和竞争，推进知识产权同保护</w:t>
            </w:r>
          </w:p>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lastRenderedPageBreak/>
              <w:t>(</w:t>
            </w:r>
            <w:r>
              <w:rPr>
                <w:rFonts w:hint="eastAsia"/>
                <w:kern w:val="0"/>
                <w:sz w:val="20"/>
              </w:rPr>
              <w:t>十三</w:t>
            </w:r>
            <w:r>
              <w:rPr>
                <w:rFonts w:hint="eastAsia"/>
                <w:kern w:val="0"/>
                <w:sz w:val="20"/>
              </w:rPr>
              <w:t>)</w:t>
            </w:r>
            <w:r>
              <w:rPr>
                <w:rFonts w:hint="eastAsia"/>
                <w:kern w:val="0"/>
                <w:sz w:val="20"/>
              </w:rPr>
              <w:t>加</w:t>
            </w:r>
            <w:r>
              <w:rPr>
                <w:rFonts w:hint="eastAsia"/>
                <w:kern w:val="0"/>
                <w:sz w:val="20"/>
              </w:rPr>
              <w:lastRenderedPageBreak/>
              <w:t>强对外交流合作</w:t>
            </w:r>
          </w:p>
        </w:tc>
        <w:tc>
          <w:tcPr>
            <w:tcW w:w="5812" w:type="dxa"/>
            <w:vAlign w:val="center"/>
          </w:tcPr>
          <w:p w:rsidR="007168D6" w:rsidRDefault="007168D6">
            <w:pPr>
              <w:rPr>
                <w:kern w:val="0"/>
                <w:sz w:val="20"/>
              </w:rPr>
            </w:pPr>
            <w:r>
              <w:rPr>
                <w:rFonts w:hint="eastAsia"/>
                <w:kern w:val="0"/>
                <w:sz w:val="20"/>
              </w:rPr>
              <w:lastRenderedPageBreak/>
              <w:t>落实“一带一路”相关保护协议，推动铁岭企业利用专利、植物新品种审查结果共享机制，实现“走出去”。</w:t>
            </w:r>
          </w:p>
        </w:tc>
        <w:tc>
          <w:tcPr>
            <w:tcW w:w="4961" w:type="dxa"/>
            <w:vAlign w:val="center"/>
          </w:tcPr>
          <w:p w:rsidR="007168D6" w:rsidRDefault="007168D6">
            <w:pPr>
              <w:rPr>
                <w:kern w:val="0"/>
                <w:sz w:val="20"/>
              </w:rPr>
            </w:pPr>
            <w:r>
              <w:rPr>
                <w:rFonts w:hint="eastAsia"/>
                <w:kern w:val="0"/>
                <w:sz w:val="20"/>
              </w:rPr>
              <w:t>市场监管局牵头，市农业农村局、市商务局、市自然资源局、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457"/>
        </w:trPr>
        <w:tc>
          <w:tcPr>
            <w:tcW w:w="516" w:type="dxa"/>
            <w:vAlign w:val="center"/>
          </w:tcPr>
          <w:p w:rsidR="007168D6" w:rsidRDefault="007168D6" w:rsidP="007F17F9">
            <w:pPr>
              <w:jc w:val="center"/>
              <w:rPr>
                <w:kern w:val="0"/>
                <w:sz w:val="20"/>
              </w:rPr>
            </w:pPr>
            <w:r>
              <w:rPr>
                <w:rFonts w:hint="eastAsia"/>
                <w:kern w:val="0"/>
                <w:sz w:val="20"/>
              </w:rPr>
              <w:lastRenderedPageBreak/>
              <w:t>71</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以精密机械制造、高精尖电子产业技术、新材料、特色农业等领域为重点，深化与“一带一路”国家特别是东北亚国家的交流合作，加大技术引进和高端人才的培养。</w:t>
            </w:r>
          </w:p>
        </w:tc>
        <w:tc>
          <w:tcPr>
            <w:tcW w:w="4961" w:type="dxa"/>
            <w:vAlign w:val="center"/>
          </w:tcPr>
          <w:p w:rsidR="007168D6" w:rsidRDefault="007168D6">
            <w:pPr>
              <w:rPr>
                <w:kern w:val="0"/>
                <w:sz w:val="20"/>
              </w:rPr>
            </w:pPr>
            <w:r>
              <w:rPr>
                <w:rFonts w:hint="eastAsia"/>
                <w:kern w:val="0"/>
                <w:sz w:val="20"/>
              </w:rPr>
              <w:t>市商务局、</w:t>
            </w:r>
            <w:r>
              <w:rPr>
                <w:rFonts w:ascii="宋体" w:hAnsi="宋体" w:cs="宋体" w:hint="eastAsia"/>
                <w:kern w:val="0"/>
                <w:sz w:val="20"/>
                <w:szCs w:val="21"/>
              </w:rPr>
              <w:t>铁岭地区海关机构</w:t>
            </w:r>
            <w:r>
              <w:rPr>
                <w:rFonts w:hint="eastAsia"/>
                <w:kern w:val="0"/>
                <w:sz w:val="20"/>
              </w:rPr>
              <w:t>等单位按职责分工负责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DF2239">
        <w:trPr>
          <w:trHeight w:val="2256"/>
        </w:trPr>
        <w:tc>
          <w:tcPr>
            <w:tcW w:w="516" w:type="dxa"/>
            <w:vAlign w:val="center"/>
          </w:tcPr>
          <w:p w:rsidR="007168D6" w:rsidRDefault="007168D6" w:rsidP="007F17F9">
            <w:pPr>
              <w:jc w:val="center"/>
              <w:rPr>
                <w:kern w:val="0"/>
                <w:sz w:val="20"/>
              </w:rPr>
            </w:pPr>
            <w:r>
              <w:rPr>
                <w:rFonts w:hint="eastAsia"/>
                <w:kern w:val="0"/>
                <w:sz w:val="20"/>
              </w:rPr>
              <w:lastRenderedPageBreak/>
              <w:t>72</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积极为企业搭建对外交流合作的平台。组织符合条件的企业参加中国国际专利技术与产品交易会、中国国际数字和软件服务交易会、中国（上海）国际技术进出口交易会、中国国际服务贸易交易会和中国国际高新技术成果交易会，帮助企业宣传推介产品，了解行业发展动态展示，进而推动企业产品升级。</w:t>
            </w:r>
          </w:p>
        </w:tc>
        <w:tc>
          <w:tcPr>
            <w:tcW w:w="4961" w:type="dxa"/>
            <w:vAlign w:val="center"/>
          </w:tcPr>
          <w:p w:rsidR="007168D6" w:rsidRDefault="007168D6">
            <w:pPr>
              <w:rPr>
                <w:kern w:val="0"/>
                <w:sz w:val="20"/>
              </w:rPr>
            </w:pPr>
            <w:r>
              <w:rPr>
                <w:rFonts w:hint="eastAsia"/>
                <w:kern w:val="0"/>
                <w:sz w:val="20"/>
              </w:rPr>
              <w:t>市商务局、</w:t>
            </w:r>
            <w:r>
              <w:rPr>
                <w:rFonts w:ascii="宋体" w:hAnsi="宋体" w:cs="宋体" w:hint="eastAsia"/>
                <w:kern w:val="0"/>
                <w:sz w:val="20"/>
                <w:szCs w:val="21"/>
              </w:rPr>
              <w:t>铁岭地区海关机构</w:t>
            </w:r>
            <w:r>
              <w:rPr>
                <w:rFonts w:hint="eastAsia"/>
                <w:kern w:val="0"/>
                <w:sz w:val="20"/>
              </w:rPr>
              <w:t>等单位按职责分工负责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DF2239">
        <w:trPr>
          <w:trHeight w:val="1162"/>
        </w:trPr>
        <w:tc>
          <w:tcPr>
            <w:tcW w:w="516" w:type="dxa"/>
            <w:vAlign w:val="center"/>
          </w:tcPr>
          <w:p w:rsidR="007168D6" w:rsidRDefault="007168D6" w:rsidP="007F17F9">
            <w:pPr>
              <w:jc w:val="center"/>
              <w:rPr>
                <w:kern w:val="0"/>
                <w:sz w:val="20"/>
              </w:rPr>
            </w:pPr>
            <w:r>
              <w:rPr>
                <w:rFonts w:hint="eastAsia"/>
                <w:kern w:val="0"/>
                <w:sz w:val="20"/>
              </w:rPr>
              <w:t>73</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tcPr>
          <w:p w:rsidR="007168D6" w:rsidRDefault="007168D6">
            <w:pPr>
              <w:jc w:val="left"/>
              <w:rPr>
                <w:kern w:val="0"/>
                <w:sz w:val="20"/>
              </w:rPr>
            </w:pPr>
            <w:r>
              <w:rPr>
                <w:rFonts w:hint="eastAsia"/>
                <w:kern w:val="0"/>
                <w:sz w:val="20"/>
              </w:rPr>
              <w:t>充分利用各类国际交流合作平台，宣传铁岭知识产权保护发展成绩。</w:t>
            </w:r>
          </w:p>
        </w:tc>
        <w:tc>
          <w:tcPr>
            <w:tcW w:w="4961" w:type="dxa"/>
          </w:tcPr>
          <w:p w:rsidR="007168D6" w:rsidRDefault="007168D6">
            <w:pPr>
              <w:rPr>
                <w:kern w:val="0"/>
                <w:sz w:val="20"/>
              </w:rPr>
            </w:pPr>
            <w:r>
              <w:rPr>
                <w:rFonts w:hint="eastAsia"/>
                <w:kern w:val="0"/>
                <w:sz w:val="20"/>
              </w:rPr>
              <w:t>市委宣传部、市法院、市检察院、市公安局、市农业农村局、市商务局、市市场监督管理局、市自然资源局、市科协、市贸促会、铁岭地区海关机构按职责分工负责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DF2239">
        <w:trPr>
          <w:trHeight w:val="930"/>
        </w:trPr>
        <w:tc>
          <w:tcPr>
            <w:tcW w:w="516" w:type="dxa"/>
            <w:vAlign w:val="center"/>
          </w:tcPr>
          <w:p w:rsidR="007168D6" w:rsidRDefault="007168D6" w:rsidP="007F17F9">
            <w:pPr>
              <w:jc w:val="center"/>
              <w:rPr>
                <w:kern w:val="0"/>
                <w:sz w:val="20"/>
              </w:rPr>
            </w:pPr>
            <w:r>
              <w:rPr>
                <w:rFonts w:hint="eastAsia"/>
                <w:kern w:val="0"/>
                <w:sz w:val="20"/>
              </w:rPr>
              <w:t>74</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tcPr>
          <w:p w:rsidR="007168D6" w:rsidRDefault="007168D6">
            <w:pPr>
              <w:jc w:val="left"/>
              <w:rPr>
                <w:kern w:val="0"/>
                <w:sz w:val="20"/>
              </w:rPr>
            </w:pPr>
            <w:r>
              <w:rPr>
                <w:rFonts w:hint="eastAsia"/>
                <w:kern w:val="0"/>
                <w:sz w:val="20"/>
              </w:rPr>
              <w:t>充分利用自办重点展会平台，宣传普及知识产权保护政策和成果。</w:t>
            </w:r>
          </w:p>
        </w:tc>
        <w:tc>
          <w:tcPr>
            <w:tcW w:w="4961" w:type="dxa"/>
          </w:tcPr>
          <w:p w:rsidR="007168D6" w:rsidRDefault="007168D6">
            <w:pPr>
              <w:rPr>
                <w:kern w:val="0"/>
                <w:sz w:val="20"/>
              </w:rPr>
            </w:pPr>
            <w:r>
              <w:rPr>
                <w:rFonts w:hint="eastAsia"/>
                <w:kern w:val="0"/>
                <w:sz w:val="20"/>
              </w:rPr>
              <w:t>市贸促会负责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422"/>
        </w:trPr>
        <w:tc>
          <w:tcPr>
            <w:tcW w:w="516" w:type="dxa"/>
            <w:vAlign w:val="center"/>
          </w:tcPr>
          <w:p w:rsidR="007168D6" w:rsidRDefault="007168D6" w:rsidP="007F17F9">
            <w:pPr>
              <w:jc w:val="center"/>
              <w:rPr>
                <w:kern w:val="0"/>
                <w:sz w:val="20"/>
              </w:rPr>
            </w:pPr>
            <w:r>
              <w:rPr>
                <w:rFonts w:hint="eastAsia"/>
                <w:kern w:val="0"/>
                <w:sz w:val="20"/>
              </w:rPr>
              <w:t>75</w:t>
            </w:r>
          </w:p>
        </w:tc>
        <w:tc>
          <w:tcPr>
            <w:tcW w:w="726" w:type="dxa"/>
            <w:vMerge/>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（十四）畅通</w:t>
            </w:r>
            <w:r>
              <w:rPr>
                <w:rFonts w:hint="eastAsia"/>
                <w:kern w:val="0"/>
                <w:sz w:val="20"/>
              </w:rPr>
              <w:lastRenderedPageBreak/>
              <w:t>与国内外权利人沟通渠道</w:t>
            </w:r>
          </w:p>
        </w:tc>
        <w:tc>
          <w:tcPr>
            <w:tcW w:w="5812" w:type="dxa"/>
            <w:vAlign w:val="center"/>
          </w:tcPr>
          <w:p w:rsidR="007168D6" w:rsidRDefault="007168D6">
            <w:pPr>
              <w:rPr>
                <w:kern w:val="0"/>
                <w:sz w:val="20"/>
              </w:rPr>
            </w:pPr>
            <w:r>
              <w:rPr>
                <w:rFonts w:hint="eastAsia"/>
                <w:kern w:val="0"/>
                <w:sz w:val="20"/>
              </w:rPr>
              <w:lastRenderedPageBreak/>
              <w:t>畅通与国内外权利人沟通渠道。通过召开企业座谈会等方式，加强信息交流，加大深耕日、韩、俄经贸合作力度，积极回应国内外权利人关切。</w:t>
            </w:r>
          </w:p>
        </w:tc>
        <w:tc>
          <w:tcPr>
            <w:tcW w:w="4961" w:type="dxa"/>
            <w:vAlign w:val="center"/>
          </w:tcPr>
          <w:p w:rsidR="007168D6" w:rsidRDefault="007168D6">
            <w:pPr>
              <w:rPr>
                <w:kern w:val="0"/>
                <w:sz w:val="20"/>
              </w:rPr>
            </w:pPr>
            <w:r>
              <w:rPr>
                <w:rFonts w:hint="eastAsia"/>
                <w:kern w:val="0"/>
                <w:sz w:val="20"/>
              </w:rPr>
              <w:t>市委宣传部、市检察院、市公安局、市农业农村局、市商务局、市国资委、市市场监督管理局、市自然资源局、市贸促会、铁岭地区海关机构按职责分工负责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2673"/>
        </w:trPr>
        <w:tc>
          <w:tcPr>
            <w:tcW w:w="516" w:type="dxa"/>
            <w:vAlign w:val="center"/>
          </w:tcPr>
          <w:p w:rsidR="007168D6" w:rsidRDefault="007168D6" w:rsidP="007F17F9">
            <w:pPr>
              <w:jc w:val="center"/>
              <w:rPr>
                <w:kern w:val="0"/>
                <w:sz w:val="20"/>
              </w:rPr>
            </w:pPr>
            <w:r>
              <w:rPr>
                <w:rFonts w:hint="eastAsia"/>
                <w:kern w:val="0"/>
                <w:sz w:val="20"/>
              </w:rPr>
              <w:lastRenderedPageBreak/>
              <w:t>76</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畅通日、韩、俄经贸信息交流渠道，推动双方的经贸合作。深化同日本中小企业，特别是掌握核心技术、核心产品的中小企业交流合作，采取并购、技术投资等方式开展合作。切实发挥与韩国已经建立的经贸关系，吸引韩国中小企业来我市开展投资合作。巩固对俄罗斯化工产品出口，推进我市选矿药剂、中信生物、亨泰化工等外贸出口企业加快开拓俄罗斯市场。</w:t>
            </w:r>
          </w:p>
        </w:tc>
        <w:tc>
          <w:tcPr>
            <w:tcW w:w="4961" w:type="dxa"/>
            <w:vAlign w:val="center"/>
          </w:tcPr>
          <w:p w:rsidR="007168D6" w:rsidRDefault="007168D6">
            <w:pPr>
              <w:rPr>
                <w:kern w:val="0"/>
                <w:sz w:val="20"/>
              </w:rPr>
            </w:pPr>
            <w:r>
              <w:rPr>
                <w:rFonts w:hint="eastAsia"/>
                <w:kern w:val="0"/>
                <w:sz w:val="20"/>
              </w:rPr>
              <w:t>市商务局、</w:t>
            </w:r>
            <w:r>
              <w:rPr>
                <w:rFonts w:ascii="宋体" w:hAnsi="宋体" w:cs="宋体" w:hint="eastAsia"/>
                <w:kern w:val="0"/>
                <w:sz w:val="20"/>
                <w:szCs w:val="21"/>
              </w:rPr>
              <w:t>铁岭地区海关机构</w:t>
            </w:r>
            <w:r>
              <w:rPr>
                <w:rFonts w:hint="eastAsia"/>
                <w:kern w:val="0"/>
                <w:sz w:val="20"/>
              </w:rPr>
              <w:t>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83"/>
        </w:trPr>
        <w:tc>
          <w:tcPr>
            <w:tcW w:w="516" w:type="dxa"/>
            <w:vAlign w:val="center"/>
          </w:tcPr>
          <w:p w:rsidR="007168D6" w:rsidRDefault="007168D6" w:rsidP="007F17F9">
            <w:pPr>
              <w:jc w:val="center"/>
              <w:rPr>
                <w:kern w:val="0"/>
                <w:sz w:val="20"/>
              </w:rPr>
            </w:pPr>
            <w:r>
              <w:rPr>
                <w:rFonts w:hint="eastAsia"/>
                <w:kern w:val="0"/>
                <w:sz w:val="20"/>
              </w:rPr>
              <w:lastRenderedPageBreak/>
              <w:t>77</w:t>
            </w:r>
          </w:p>
        </w:tc>
        <w:tc>
          <w:tcPr>
            <w:tcW w:w="726" w:type="dxa"/>
            <w:vMerge w:val="restart"/>
          </w:tcPr>
          <w:p w:rsidR="007168D6" w:rsidRDefault="007168D6">
            <w:pPr>
              <w:rPr>
                <w:kern w:val="0"/>
                <w:sz w:val="20"/>
              </w:rPr>
            </w:pPr>
            <w:r>
              <w:rPr>
                <w:rFonts w:hint="eastAsia"/>
                <w:kern w:val="0"/>
                <w:sz w:val="20"/>
              </w:rPr>
              <w:t>加强基础条件建设</w:t>
            </w:r>
          </w:p>
          <w:p w:rsidR="007168D6" w:rsidRDefault="007168D6">
            <w:pPr>
              <w:rPr>
                <w:kern w:val="0"/>
                <w:sz w:val="20"/>
              </w:rPr>
            </w:pPr>
            <w:r>
              <w:rPr>
                <w:rFonts w:hint="eastAsia"/>
                <w:kern w:val="0"/>
                <w:sz w:val="20"/>
              </w:rPr>
              <w:t>提升知识产权保护效能</w:t>
            </w:r>
          </w:p>
        </w:tc>
        <w:tc>
          <w:tcPr>
            <w:tcW w:w="709" w:type="dxa"/>
            <w:vMerge w:val="restart"/>
            <w:vAlign w:val="center"/>
          </w:tcPr>
          <w:p w:rsidR="007168D6" w:rsidRDefault="007168D6">
            <w:pPr>
              <w:rPr>
                <w:kern w:val="0"/>
                <w:sz w:val="20"/>
              </w:rPr>
            </w:pPr>
            <w:r>
              <w:rPr>
                <w:rFonts w:hint="eastAsia"/>
                <w:kern w:val="0"/>
                <w:sz w:val="20"/>
              </w:rPr>
              <w:t>（十五）加强海外维权援助服务</w:t>
            </w:r>
          </w:p>
        </w:tc>
        <w:tc>
          <w:tcPr>
            <w:tcW w:w="5812" w:type="dxa"/>
            <w:vAlign w:val="center"/>
          </w:tcPr>
          <w:p w:rsidR="007168D6" w:rsidRDefault="007168D6">
            <w:pPr>
              <w:rPr>
                <w:kern w:val="0"/>
                <w:sz w:val="20"/>
              </w:rPr>
            </w:pPr>
            <w:r>
              <w:rPr>
                <w:rFonts w:hint="eastAsia"/>
                <w:kern w:val="0"/>
                <w:sz w:val="20"/>
              </w:rPr>
              <w:t>关注国外知识产权重大案件和法律发展动态，及时发布相关信息，开展海外知识产权纠纷预警。</w:t>
            </w:r>
          </w:p>
        </w:tc>
        <w:tc>
          <w:tcPr>
            <w:tcW w:w="4961" w:type="dxa"/>
            <w:vAlign w:val="center"/>
          </w:tcPr>
          <w:p w:rsidR="007168D6" w:rsidRDefault="007168D6">
            <w:pPr>
              <w:rPr>
                <w:kern w:val="0"/>
                <w:sz w:val="20"/>
              </w:rPr>
            </w:pPr>
            <w:r>
              <w:rPr>
                <w:rFonts w:hint="eastAsia"/>
                <w:kern w:val="0"/>
                <w:sz w:val="20"/>
              </w:rPr>
              <w:t>市委宣传部、市法院、市商务局、市市场监督管理局、</w:t>
            </w:r>
            <w:r>
              <w:rPr>
                <w:rFonts w:ascii="宋体" w:hAnsi="宋体" w:cs="宋体" w:hint="eastAsia"/>
                <w:kern w:val="0"/>
                <w:sz w:val="20"/>
                <w:szCs w:val="21"/>
              </w:rPr>
              <w:t>铁岭地区海关机构</w:t>
            </w:r>
            <w:r>
              <w:rPr>
                <w:rFonts w:hint="eastAsia"/>
                <w:kern w:val="0"/>
                <w:sz w:val="20"/>
              </w:rPr>
              <w:t>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68"/>
        </w:trPr>
        <w:tc>
          <w:tcPr>
            <w:tcW w:w="516" w:type="dxa"/>
            <w:vAlign w:val="center"/>
          </w:tcPr>
          <w:p w:rsidR="007168D6" w:rsidRDefault="007168D6" w:rsidP="007F17F9">
            <w:pPr>
              <w:jc w:val="center"/>
              <w:rPr>
                <w:kern w:val="0"/>
                <w:sz w:val="20"/>
              </w:rPr>
            </w:pPr>
            <w:r>
              <w:rPr>
                <w:rFonts w:hint="eastAsia"/>
                <w:kern w:val="0"/>
                <w:sz w:val="20"/>
              </w:rPr>
              <w:t>78</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利用省海外信息服务平台，推动开展海外知识产权纠纷应对指导，提供维权援助。</w:t>
            </w:r>
          </w:p>
        </w:tc>
        <w:tc>
          <w:tcPr>
            <w:tcW w:w="4961" w:type="dxa"/>
            <w:vAlign w:val="center"/>
          </w:tcPr>
          <w:p w:rsidR="007168D6" w:rsidRDefault="007168D6">
            <w:pPr>
              <w:rPr>
                <w:kern w:val="0"/>
                <w:sz w:val="20"/>
              </w:rPr>
            </w:pPr>
            <w:r>
              <w:rPr>
                <w:rFonts w:hint="eastAsia"/>
                <w:kern w:val="0"/>
                <w:sz w:val="20"/>
              </w:rPr>
              <w:t>市市场监督管理局牵头，市贸促会按职责分工负责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718"/>
        </w:trPr>
        <w:tc>
          <w:tcPr>
            <w:tcW w:w="516" w:type="dxa"/>
            <w:vAlign w:val="center"/>
          </w:tcPr>
          <w:p w:rsidR="007168D6" w:rsidRDefault="007168D6" w:rsidP="007F17F9">
            <w:pPr>
              <w:jc w:val="center"/>
              <w:rPr>
                <w:kern w:val="0"/>
                <w:sz w:val="20"/>
              </w:rPr>
            </w:pPr>
            <w:r>
              <w:rPr>
                <w:rFonts w:hint="eastAsia"/>
                <w:kern w:val="0"/>
                <w:sz w:val="20"/>
              </w:rPr>
              <w:t>79</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支持各类社会组织针对贸易重点，建立知识产权涉外风险防控体系。</w:t>
            </w:r>
          </w:p>
        </w:tc>
        <w:tc>
          <w:tcPr>
            <w:tcW w:w="4961" w:type="dxa"/>
            <w:vAlign w:val="center"/>
          </w:tcPr>
          <w:p w:rsidR="007168D6" w:rsidRDefault="007168D6">
            <w:pPr>
              <w:rPr>
                <w:kern w:val="0"/>
                <w:sz w:val="20"/>
              </w:rPr>
            </w:pPr>
            <w:r>
              <w:rPr>
                <w:rFonts w:hint="eastAsia"/>
                <w:kern w:val="0"/>
                <w:sz w:val="20"/>
              </w:rPr>
              <w:t>市商务局、市市场监督管理局按职责分工负责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68"/>
        </w:trPr>
        <w:tc>
          <w:tcPr>
            <w:tcW w:w="516" w:type="dxa"/>
            <w:vAlign w:val="center"/>
          </w:tcPr>
          <w:p w:rsidR="007168D6" w:rsidRDefault="007168D6" w:rsidP="007F17F9">
            <w:pPr>
              <w:jc w:val="center"/>
              <w:rPr>
                <w:kern w:val="0"/>
                <w:sz w:val="20"/>
              </w:rPr>
            </w:pPr>
            <w:r>
              <w:rPr>
                <w:rFonts w:hint="eastAsia"/>
                <w:kern w:val="0"/>
                <w:sz w:val="20"/>
              </w:rPr>
              <w:t>80</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积极推动保险机构根据市场需求，探索开展知识产权海外侵权责任险、专利执行险、专利被侵权损失险等保险业务。</w:t>
            </w:r>
          </w:p>
        </w:tc>
        <w:tc>
          <w:tcPr>
            <w:tcW w:w="4961" w:type="dxa"/>
            <w:vAlign w:val="center"/>
          </w:tcPr>
          <w:p w:rsidR="007168D6" w:rsidRDefault="007168D6">
            <w:pPr>
              <w:rPr>
                <w:kern w:val="0"/>
                <w:sz w:val="20"/>
              </w:rPr>
            </w:pPr>
            <w:r>
              <w:rPr>
                <w:rFonts w:hint="eastAsia"/>
                <w:kern w:val="0"/>
                <w:sz w:val="20"/>
              </w:rPr>
              <w:t>市市场监督管理局、铁岭银保监分局按职责分工负责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803375">
        <w:trPr>
          <w:trHeight w:val="1172"/>
        </w:trPr>
        <w:tc>
          <w:tcPr>
            <w:tcW w:w="516" w:type="dxa"/>
            <w:vAlign w:val="center"/>
          </w:tcPr>
          <w:p w:rsidR="007168D6" w:rsidRDefault="007168D6" w:rsidP="007F17F9">
            <w:pPr>
              <w:jc w:val="center"/>
              <w:rPr>
                <w:kern w:val="0"/>
                <w:sz w:val="20"/>
              </w:rPr>
            </w:pPr>
            <w:r>
              <w:rPr>
                <w:rFonts w:hint="eastAsia"/>
                <w:kern w:val="0"/>
                <w:sz w:val="20"/>
              </w:rPr>
              <w:t>81</w:t>
            </w:r>
          </w:p>
        </w:tc>
        <w:tc>
          <w:tcPr>
            <w:tcW w:w="726" w:type="dxa"/>
            <w:vMerge/>
          </w:tcPr>
          <w:p w:rsidR="007168D6" w:rsidRDefault="007168D6">
            <w:pPr>
              <w:rPr>
                <w:kern w:val="0"/>
                <w:sz w:val="20"/>
              </w:rPr>
            </w:pPr>
          </w:p>
        </w:tc>
        <w:tc>
          <w:tcPr>
            <w:tcW w:w="709" w:type="dxa"/>
            <w:vAlign w:val="center"/>
          </w:tcPr>
          <w:p w:rsidR="007168D6" w:rsidRDefault="007168D6">
            <w:pPr>
              <w:rPr>
                <w:kern w:val="0"/>
                <w:sz w:val="20"/>
              </w:rPr>
            </w:pPr>
            <w:r>
              <w:rPr>
                <w:rFonts w:hint="eastAsia"/>
                <w:kern w:val="0"/>
                <w:sz w:val="20"/>
              </w:rPr>
              <w:t>(</w:t>
            </w:r>
            <w:r>
              <w:rPr>
                <w:rFonts w:hint="eastAsia"/>
                <w:kern w:val="0"/>
                <w:sz w:val="20"/>
              </w:rPr>
              <w:t>十六</w:t>
            </w:r>
            <w:r>
              <w:rPr>
                <w:rFonts w:hint="eastAsia"/>
                <w:kern w:val="0"/>
                <w:sz w:val="20"/>
              </w:rPr>
              <w:t>)</w:t>
            </w:r>
            <w:r>
              <w:rPr>
                <w:rFonts w:hint="eastAsia"/>
                <w:kern w:val="0"/>
                <w:sz w:val="20"/>
              </w:rPr>
              <w:t>健全协调和</w:t>
            </w:r>
            <w:r>
              <w:rPr>
                <w:rFonts w:hint="eastAsia"/>
                <w:kern w:val="0"/>
                <w:sz w:val="20"/>
              </w:rPr>
              <w:lastRenderedPageBreak/>
              <w:t>信息获取机制</w:t>
            </w:r>
          </w:p>
        </w:tc>
        <w:tc>
          <w:tcPr>
            <w:tcW w:w="5812" w:type="dxa"/>
            <w:vAlign w:val="center"/>
          </w:tcPr>
          <w:p w:rsidR="007168D6" w:rsidRDefault="007168D6">
            <w:pPr>
              <w:rPr>
                <w:kern w:val="0"/>
                <w:sz w:val="20"/>
              </w:rPr>
            </w:pPr>
            <w:r>
              <w:rPr>
                <w:rFonts w:hint="eastAsia"/>
                <w:kern w:val="0"/>
                <w:sz w:val="20"/>
              </w:rPr>
              <w:lastRenderedPageBreak/>
              <w:t>及时向市内涉案企业通报境外知识产权案件信息，引导、鼓励市内涉案企业积极应诉。</w:t>
            </w:r>
          </w:p>
        </w:tc>
        <w:tc>
          <w:tcPr>
            <w:tcW w:w="4961" w:type="dxa"/>
            <w:vAlign w:val="center"/>
          </w:tcPr>
          <w:p w:rsidR="007168D6" w:rsidRDefault="007168D6">
            <w:pPr>
              <w:rPr>
                <w:kern w:val="0"/>
                <w:sz w:val="20"/>
              </w:rPr>
            </w:pPr>
            <w:r>
              <w:rPr>
                <w:rFonts w:hint="eastAsia"/>
                <w:kern w:val="0"/>
                <w:sz w:val="20"/>
              </w:rPr>
              <w:t>市商务局、市市场监督管理局按职责分工负责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803375">
        <w:trPr>
          <w:trHeight w:val="1656"/>
        </w:trPr>
        <w:tc>
          <w:tcPr>
            <w:tcW w:w="516" w:type="dxa"/>
            <w:vAlign w:val="center"/>
          </w:tcPr>
          <w:p w:rsidR="007168D6" w:rsidRDefault="007168D6" w:rsidP="007F17F9">
            <w:pPr>
              <w:jc w:val="center"/>
              <w:rPr>
                <w:kern w:val="0"/>
                <w:sz w:val="20"/>
              </w:rPr>
            </w:pPr>
            <w:r>
              <w:rPr>
                <w:rFonts w:hint="eastAsia"/>
                <w:kern w:val="0"/>
                <w:sz w:val="20"/>
              </w:rPr>
              <w:lastRenderedPageBreak/>
              <w:t>83</w:t>
            </w:r>
          </w:p>
        </w:tc>
        <w:tc>
          <w:tcPr>
            <w:tcW w:w="726" w:type="dxa"/>
            <w:vMerge/>
            <w:vAlign w:val="center"/>
          </w:tcPr>
          <w:p w:rsidR="007168D6" w:rsidRDefault="007168D6">
            <w:pPr>
              <w:rPr>
                <w:kern w:val="0"/>
                <w:sz w:val="20"/>
              </w:rPr>
            </w:pPr>
          </w:p>
        </w:tc>
        <w:tc>
          <w:tcPr>
            <w:tcW w:w="709" w:type="dxa"/>
            <w:vMerge w:val="restart"/>
          </w:tcPr>
          <w:p w:rsidR="007168D6" w:rsidRDefault="00803375" w:rsidP="00803375">
            <w:pPr>
              <w:rPr>
                <w:kern w:val="0"/>
                <w:sz w:val="20"/>
              </w:rPr>
            </w:pPr>
            <w:r>
              <w:rPr>
                <w:rFonts w:hint="eastAsia"/>
                <w:kern w:val="0"/>
                <w:sz w:val="20"/>
              </w:rPr>
              <w:t>(</w:t>
            </w:r>
            <w:r>
              <w:rPr>
                <w:rFonts w:hint="eastAsia"/>
                <w:kern w:val="0"/>
                <w:sz w:val="20"/>
              </w:rPr>
              <w:t>十七</w:t>
            </w:r>
            <w:r>
              <w:rPr>
                <w:rFonts w:hint="eastAsia"/>
                <w:kern w:val="0"/>
                <w:sz w:val="20"/>
              </w:rPr>
              <w:t>)</w:t>
            </w:r>
            <w:r w:rsidR="007168D6">
              <w:rPr>
                <w:rFonts w:hint="eastAsia"/>
                <w:kern w:val="0"/>
                <w:sz w:val="20"/>
              </w:rPr>
              <w:t>深入学习，增强贯彻落实习近平总书记重要讲话精神的自觉性</w:t>
            </w:r>
          </w:p>
        </w:tc>
        <w:tc>
          <w:tcPr>
            <w:tcW w:w="5812" w:type="dxa"/>
            <w:vAlign w:val="center"/>
          </w:tcPr>
          <w:p w:rsidR="007168D6" w:rsidRDefault="007168D6" w:rsidP="005C748F">
            <w:pPr>
              <w:rPr>
                <w:kern w:val="0"/>
                <w:sz w:val="20"/>
              </w:rPr>
            </w:pPr>
            <w:r>
              <w:rPr>
                <w:rFonts w:hint="eastAsia"/>
                <w:kern w:val="0"/>
                <w:sz w:val="20"/>
              </w:rPr>
              <w:t>开展习近平总书记在中央政治局第二十五次集体学习时的重要讲话精神学习，并把学习精神作为当前和今后一个时期各级政府的重大政治任务和重要政治责任，及时做好习近平总书记重要讲话精神的宣传解读。</w:t>
            </w:r>
          </w:p>
        </w:tc>
        <w:tc>
          <w:tcPr>
            <w:tcW w:w="4961" w:type="dxa"/>
            <w:vAlign w:val="center"/>
          </w:tcPr>
          <w:p w:rsidR="007168D6" w:rsidRDefault="007168D6" w:rsidP="00B21819">
            <w:pPr>
              <w:rPr>
                <w:kern w:val="0"/>
                <w:sz w:val="20"/>
              </w:rPr>
            </w:pPr>
            <w:r>
              <w:rPr>
                <w:rFonts w:hint="eastAsia"/>
                <w:kern w:val="0"/>
                <w:sz w:val="20"/>
              </w:rPr>
              <w:t>各级党委政府，市直相关部门按职责分工负责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599"/>
        </w:trPr>
        <w:tc>
          <w:tcPr>
            <w:tcW w:w="516" w:type="dxa"/>
            <w:vAlign w:val="center"/>
          </w:tcPr>
          <w:p w:rsidR="007168D6" w:rsidRDefault="007168D6" w:rsidP="007F17F9">
            <w:pPr>
              <w:jc w:val="center"/>
              <w:rPr>
                <w:kern w:val="0"/>
                <w:sz w:val="20"/>
              </w:rPr>
            </w:pPr>
            <w:r>
              <w:rPr>
                <w:rFonts w:hint="eastAsia"/>
                <w:kern w:val="0"/>
                <w:sz w:val="20"/>
              </w:rPr>
              <w:t>84</w:t>
            </w:r>
          </w:p>
        </w:tc>
        <w:tc>
          <w:tcPr>
            <w:tcW w:w="726" w:type="dxa"/>
            <w:vMerge/>
            <w:vAlign w:val="center"/>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着力在“深化”上下功夫，做到学深悟透、入脑入心。</w:t>
            </w:r>
          </w:p>
        </w:tc>
        <w:tc>
          <w:tcPr>
            <w:tcW w:w="4961" w:type="dxa"/>
            <w:vAlign w:val="center"/>
          </w:tcPr>
          <w:p w:rsidR="007168D6" w:rsidRDefault="007168D6" w:rsidP="00B21819">
            <w:pPr>
              <w:rPr>
                <w:kern w:val="0"/>
                <w:sz w:val="20"/>
              </w:rPr>
            </w:pPr>
            <w:r>
              <w:rPr>
                <w:rFonts w:hint="eastAsia"/>
                <w:kern w:val="0"/>
                <w:sz w:val="20"/>
              </w:rPr>
              <w:t>各级党委政府，市直相关部门按职责分工负责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1307"/>
        </w:trPr>
        <w:tc>
          <w:tcPr>
            <w:tcW w:w="516" w:type="dxa"/>
            <w:vAlign w:val="center"/>
          </w:tcPr>
          <w:p w:rsidR="007168D6" w:rsidRDefault="007168D6" w:rsidP="007F17F9">
            <w:pPr>
              <w:jc w:val="center"/>
              <w:rPr>
                <w:kern w:val="0"/>
                <w:sz w:val="20"/>
              </w:rPr>
            </w:pPr>
            <w:r>
              <w:rPr>
                <w:rFonts w:hint="eastAsia"/>
                <w:kern w:val="0"/>
                <w:sz w:val="20"/>
              </w:rPr>
              <w:t>85</w:t>
            </w:r>
          </w:p>
        </w:tc>
        <w:tc>
          <w:tcPr>
            <w:tcW w:w="726" w:type="dxa"/>
            <w:vMerge/>
            <w:vAlign w:val="center"/>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各级政府和相关部门要抓好学习，准确把握习近平总书记重要讲话的精神实质、思想内涵和重大意义，提高对知识产权保护工作重要性的认识，研究部署具体落实举措。</w:t>
            </w:r>
          </w:p>
        </w:tc>
        <w:tc>
          <w:tcPr>
            <w:tcW w:w="4961" w:type="dxa"/>
            <w:vAlign w:val="center"/>
          </w:tcPr>
          <w:p w:rsidR="007168D6" w:rsidRDefault="007168D6" w:rsidP="00B21819">
            <w:pPr>
              <w:rPr>
                <w:kern w:val="0"/>
                <w:sz w:val="20"/>
              </w:rPr>
            </w:pPr>
            <w:r>
              <w:rPr>
                <w:rFonts w:hint="eastAsia"/>
                <w:kern w:val="0"/>
                <w:sz w:val="20"/>
              </w:rPr>
              <w:t>各级党委政府，市直相关部门按职责分工负责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1671"/>
        </w:trPr>
        <w:tc>
          <w:tcPr>
            <w:tcW w:w="516" w:type="dxa"/>
            <w:vAlign w:val="center"/>
          </w:tcPr>
          <w:p w:rsidR="007168D6" w:rsidRDefault="007168D6" w:rsidP="007F17F9">
            <w:pPr>
              <w:jc w:val="center"/>
              <w:rPr>
                <w:kern w:val="0"/>
                <w:sz w:val="20"/>
              </w:rPr>
            </w:pPr>
            <w:r>
              <w:rPr>
                <w:rFonts w:hint="eastAsia"/>
                <w:kern w:val="0"/>
                <w:sz w:val="20"/>
              </w:rPr>
              <w:lastRenderedPageBreak/>
              <w:t>86</w:t>
            </w:r>
          </w:p>
        </w:tc>
        <w:tc>
          <w:tcPr>
            <w:tcW w:w="726" w:type="dxa"/>
            <w:vMerge/>
            <w:vAlign w:val="center"/>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w:t>
            </w:r>
            <w:r>
              <w:rPr>
                <w:rFonts w:hint="eastAsia"/>
                <w:kern w:val="0"/>
                <w:sz w:val="20"/>
              </w:rPr>
              <w:t>十八</w:t>
            </w:r>
            <w:r>
              <w:rPr>
                <w:rFonts w:hint="eastAsia"/>
                <w:kern w:val="0"/>
                <w:sz w:val="20"/>
              </w:rPr>
              <w:t>)</w:t>
            </w:r>
            <w:r>
              <w:rPr>
                <w:rFonts w:hint="eastAsia"/>
                <w:kern w:val="0"/>
                <w:sz w:val="20"/>
              </w:rPr>
              <w:t>强化部署，出台我市“十四五”知识产权保护和运用规划。</w:t>
            </w:r>
          </w:p>
        </w:tc>
        <w:tc>
          <w:tcPr>
            <w:tcW w:w="5812" w:type="dxa"/>
            <w:vAlign w:val="center"/>
          </w:tcPr>
          <w:p w:rsidR="007168D6" w:rsidRDefault="007168D6">
            <w:pPr>
              <w:rPr>
                <w:kern w:val="0"/>
                <w:sz w:val="20"/>
              </w:rPr>
            </w:pPr>
            <w:r>
              <w:rPr>
                <w:rFonts w:hint="eastAsia"/>
                <w:kern w:val="0"/>
                <w:sz w:val="20"/>
              </w:rPr>
              <w:t>结合我市“十四五”规划确定的产业布局和发展重点，做好知识产权保护的谋篇布局，明确目标、任务、举措和实施蓝图，推进我市“十四五”知识产权保护和运用规划的编制工作。</w:t>
            </w:r>
          </w:p>
        </w:tc>
        <w:tc>
          <w:tcPr>
            <w:tcW w:w="4961" w:type="dxa"/>
            <w:vAlign w:val="center"/>
          </w:tcPr>
          <w:p w:rsidR="007168D6" w:rsidRDefault="007168D6">
            <w:pPr>
              <w:rPr>
                <w:kern w:val="0"/>
                <w:sz w:val="20"/>
              </w:rPr>
            </w:pPr>
            <w:r>
              <w:rPr>
                <w:rFonts w:hint="eastAsia"/>
                <w:kern w:val="0"/>
                <w:sz w:val="20"/>
              </w:rPr>
              <w:t>市市场监督管理局牵头、市直相关部门按职责分工负责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1302"/>
        </w:trPr>
        <w:tc>
          <w:tcPr>
            <w:tcW w:w="516" w:type="dxa"/>
            <w:vAlign w:val="center"/>
          </w:tcPr>
          <w:p w:rsidR="007168D6" w:rsidRDefault="007168D6" w:rsidP="007F17F9">
            <w:pPr>
              <w:jc w:val="center"/>
              <w:rPr>
                <w:kern w:val="0"/>
                <w:sz w:val="20"/>
              </w:rPr>
            </w:pPr>
            <w:r>
              <w:rPr>
                <w:rFonts w:hint="eastAsia"/>
                <w:kern w:val="0"/>
                <w:sz w:val="20"/>
              </w:rPr>
              <w:t>87</w:t>
            </w:r>
          </w:p>
        </w:tc>
        <w:tc>
          <w:tcPr>
            <w:tcW w:w="726" w:type="dxa"/>
            <w:vMerge/>
            <w:vAlign w:val="center"/>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要坚持公正合理保护，既严格保护知识产权，又确保公共利益和激励创新兼得。加强关键领域自主知识产权创造和储备，大幅提高科技成果转移转化成效。</w:t>
            </w:r>
          </w:p>
        </w:tc>
        <w:tc>
          <w:tcPr>
            <w:tcW w:w="4961" w:type="dxa"/>
            <w:vAlign w:val="center"/>
          </w:tcPr>
          <w:p w:rsidR="007168D6" w:rsidRDefault="007168D6">
            <w:pPr>
              <w:rPr>
                <w:kern w:val="0"/>
                <w:sz w:val="20"/>
              </w:rPr>
            </w:pPr>
            <w:r>
              <w:rPr>
                <w:rFonts w:hint="eastAsia"/>
                <w:kern w:val="0"/>
                <w:sz w:val="20"/>
              </w:rPr>
              <w:t>市市场监督管理局牵头、市直相关部门按职责分工负责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1362"/>
        </w:trPr>
        <w:tc>
          <w:tcPr>
            <w:tcW w:w="516" w:type="dxa"/>
            <w:vAlign w:val="center"/>
          </w:tcPr>
          <w:p w:rsidR="007168D6" w:rsidRDefault="007168D6" w:rsidP="007F17F9">
            <w:pPr>
              <w:jc w:val="center"/>
              <w:rPr>
                <w:kern w:val="0"/>
                <w:sz w:val="20"/>
              </w:rPr>
            </w:pPr>
            <w:r>
              <w:rPr>
                <w:rFonts w:hint="eastAsia"/>
                <w:kern w:val="0"/>
                <w:sz w:val="20"/>
              </w:rPr>
              <w:t>88</w:t>
            </w:r>
          </w:p>
        </w:tc>
        <w:tc>
          <w:tcPr>
            <w:tcW w:w="726" w:type="dxa"/>
            <w:vMerge/>
            <w:vAlign w:val="center"/>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促进政府引导作用的发挥和政策体系的完善，厚植知识产权发展的质量优势，增强产业发展的动力，推动重点区域、重点产业和重点领域知识产权保护和运营取得新突破。</w:t>
            </w:r>
          </w:p>
        </w:tc>
        <w:tc>
          <w:tcPr>
            <w:tcW w:w="4961" w:type="dxa"/>
            <w:vAlign w:val="center"/>
          </w:tcPr>
          <w:p w:rsidR="007168D6" w:rsidRDefault="007168D6">
            <w:pPr>
              <w:rPr>
                <w:kern w:val="0"/>
                <w:sz w:val="20"/>
              </w:rPr>
            </w:pPr>
            <w:r>
              <w:rPr>
                <w:rFonts w:hint="eastAsia"/>
                <w:kern w:val="0"/>
                <w:sz w:val="20"/>
              </w:rPr>
              <w:t>市市场监督管理局牵头、市直相关部门按职责分工负责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90"/>
        </w:trPr>
        <w:tc>
          <w:tcPr>
            <w:tcW w:w="516" w:type="dxa"/>
            <w:vAlign w:val="center"/>
          </w:tcPr>
          <w:p w:rsidR="007168D6" w:rsidRDefault="007168D6" w:rsidP="007F17F9">
            <w:pPr>
              <w:jc w:val="center"/>
              <w:rPr>
                <w:kern w:val="0"/>
                <w:sz w:val="20"/>
              </w:rPr>
            </w:pPr>
            <w:r>
              <w:rPr>
                <w:rFonts w:hint="eastAsia"/>
                <w:kern w:val="0"/>
                <w:sz w:val="20"/>
              </w:rPr>
              <w:t>89</w:t>
            </w:r>
          </w:p>
        </w:tc>
        <w:tc>
          <w:tcPr>
            <w:tcW w:w="726" w:type="dxa"/>
            <w:vMerge/>
            <w:vAlign w:val="center"/>
          </w:tcPr>
          <w:p w:rsidR="007168D6" w:rsidRDefault="007168D6">
            <w:pPr>
              <w:rPr>
                <w:kern w:val="0"/>
                <w:sz w:val="20"/>
              </w:rPr>
            </w:pPr>
          </w:p>
        </w:tc>
        <w:tc>
          <w:tcPr>
            <w:tcW w:w="709" w:type="dxa"/>
            <w:vMerge w:val="restart"/>
            <w:vAlign w:val="center"/>
          </w:tcPr>
          <w:p w:rsidR="007168D6" w:rsidRDefault="007168D6">
            <w:pPr>
              <w:rPr>
                <w:kern w:val="0"/>
                <w:sz w:val="20"/>
              </w:rPr>
            </w:pPr>
          </w:p>
          <w:p w:rsidR="007168D6" w:rsidRDefault="007168D6">
            <w:pPr>
              <w:rPr>
                <w:kern w:val="0"/>
                <w:sz w:val="20"/>
              </w:rPr>
            </w:pPr>
          </w:p>
          <w:p w:rsidR="007168D6" w:rsidRDefault="007168D6">
            <w:pPr>
              <w:rPr>
                <w:kern w:val="0"/>
                <w:sz w:val="20"/>
              </w:rPr>
            </w:pPr>
          </w:p>
          <w:p w:rsidR="007168D6" w:rsidRDefault="007168D6">
            <w:pPr>
              <w:rPr>
                <w:kern w:val="0"/>
                <w:sz w:val="20"/>
              </w:rPr>
            </w:pPr>
          </w:p>
          <w:p w:rsidR="007168D6" w:rsidRDefault="007168D6">
            <w:pPr>
              <w:rPr>
                <w:kern w:val="0"/>
                <w:sz w:val="20"/>
              </w:rPr>
            </w:pPr>
          </w:p>
          <w:p w:rsidR="007168D6" w:rsidRDefault="007168D6">
            <w:pPr>
              <w:rPr>
                <w:kern w:val="0"/>
                <w:sz w:val="20"/>
              </w:rPr>
            </w:pPr>
            <w:r>
              <w:rPr>
                <w:rFonts w:hint="eastAsia"/>
                <w:kern w:val="0"/>
                <w:sz w:val="20"/>
              </w:rPr>
              <w:t>(</w:t>
            </w:r>
            <w:r>
              <w:rPr>
                <w:rFonts w:hint="eastAsia"/>
                <w:kern w:val="0"/>
                <w:sz w:val="20"/>
              </w:rPr>
              <w:t>十九</w:t>
            </w:r>
            <w:r>
              <w:rPr>
                <w:rFonts w:hint="eastAsia"/>
                <w:kern w:val="0"/>
                <w:sz w:val="20"/>
              </w:rPr>
              <w:t>)</w:t>
            </w:r>
            <w:r>
              <w:rPr>
                <w:rFonts w:hint="eastAsia"/>
                <w:kern w:val="0"/>
                <w:sz w:val="20"/>
              </w:rPr>
              <w:t>多措并举，促进知识产权创新发展。</w:t>
            </w:r>
          </w:p>
        </w:tc>
        <w:tc>
          <w:tcPr>
            <w:tcW w:w="5812" w:type="dxa"/>
            <w:vAlign w:val="center"/>
          </w:tcPr>
          <w:p w:rsidR="007168D6" w:rsidRDefault="007168D6">
            <w:pPr>
              <w:rPr>
                <w:kern w:val="0"/>
                <w:sz w:val="20"/>
              </w:rPr>
            </w:pPr>
            <w:r>
              <w:rPr>
                <w:rFonts w:hint="eastAsia"/>
                <w:kern w:val="0"/>
                <w:sz w:val="20"/>
              </w:rPr>
              <w:lastRenderedPageBreak/>
              <w:t>积极组织人员，深入我市企事业单位、创新主体和基层工作一线开展知识产权调查研究和服务工作，摸清我市知识产权的基本情况，强化知识产权服务，为我市知识产权工作的发展提供帮助。</w:t>
            </w:r>
          </w:p>
        </w:tc>
        <w:tc>
          <w:tcPr>
            <w:tcW w:w="4961" w:type="dxa"/>
            <w:vAlign w:val="center"/>
          </w:tcPr>
          <w:p w:rsidR="007168D6" w:rsidRDefault="007168D6">
            <w:pPr>
              <w:rPr>
                <w:kern w:val="0"/>
                <w:sz w:val="20"/>
              </w:rPr>
            </w:pPr>
            <w:r>
              <w:rPr>
                <w:rFonts w:hint="eastAsia"/>
                <w:kern w:val="0"/>
                <w:sz w:val="20"/>
              </w:rPr>
              <w:t>市市场监督管理局牵头、市直相关部门按职责分工负责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3267"/>
        </w:trPr>
        <w:tc>
          <w:tcPr>
            <w:tcW w:w="516" w:type="dxa"/>
            <w:vAlign w:val="center"/>
          </w:tcPr>
          <w:p w:rsidR="007168D6" w:rsidRDefault="007168D6" w:rsidP="007F17F9">
            <w:pPr>
              <w:jc w:val="center"/>
              <w:rPr>
                <w:kern w:val="0"/>
                <w:sz w:val="20"/>
              </w:rPr>
            </w:pPr>
            <w:r>
              <w:rPr>
                <w:rFonts w:hint="eastAsia"/>
                <w:kern w:val="0"/>
                <w:sz w:val="20"/>
              </w:rPr>
              <w:lastRenderedPageBreak/>
              <w:t>90</w:t>
            </w:r>
          </w:p>
        </w:tc>
        <w:tc>
          <w:tcPr>
            <w:tcW w:w="726" w:type="dxa"/>
            <w:vMerge/>
            <w:vAlign w:val="center"/>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发挥知识产权对做好“三篇大文章”的支撑作用。围绕改造升级“老字号”、深度开发“原字号”、培育壮大“新字号”三篇大文章，适时在创新链前端开展专利导航预警项目，预判和规避知识产权风险；积极推动在创新链中端开展高价值专利培育项目，完善专利布局；努力在创新链后端通过知识产权管理和保护，降低维权成本，保护企业合法权益，提升知识产权运用效能，管控知识产权风险，为产业发展保驾护航。</w:t>
            </w:r>
          </w:p>
        </w:tc>
        <w:tc>
          <w:tcPr>
            <w:tcW w:w="4961" w:type="dxa"/>
            <w:vAlign w:val="center"/>
          </w:tcPr>
          <w:p w:rsidR="007168D6" w:rsidRDefault="007168D6">
            <w:pPr>
              <w:rPr>
                <w:kern w:val="0"/>
                <w:sz w:val="20"/>
              </w:rPr>
            </w:pPr>
            <w:r>
              <w:rPr>
                <w:rFonts w:hint="eastAsia"/>
                <w:kern w:val="0"/>
                <w:sz w:val="20"/>
              </w:rPr>
              <w:t>市市场监督管理局牵头、市直相关部门按职责分工负责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838"/>
        </w:trPr>
        <w:tc>
          <w:tcPr>
            <w:tcW w:w="516" w:type="dxa"/>
            <w:vAlign w:val="center"/>
          </w:tcPr>
          <w:p w:rsidR="007168D6" w:rsidRDefault="007168D6" w:rsidP="007F17F9">
            <w:pPr>
              <w:jc w:val="center"/>
              <w:rPr>
                <w:kern w:val="0"/>
                <w:sz w:val="20"/>
              </w:rPr>
            </w:pPr>
            <w:r>
              <w:rPr>
                <w:rFonts w:hint="eastAsia"/>
                <w:kern w:val="0"/>
                <w:sz w:val="20"/>
              </w:rPr>
              <w:lastRenderedPageBreak/>
              <w:t>91</w:t>
            </w:r>
          </w:p>
        </w:tc>
        <w:tc>
          <w:tcPr>
            <w:tcW w:w="726" w:type="dxa"/>
            <w:vMerge/>
            <w:vAlign w:val="center"/>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加强知识产权培育工作。围绕我市重点发展的战略性新兴产业和特色优势产业，不断加强专利技术前瞻性布局，探索开展高价值专利培育中心建设工作，努力创造一批具有战略性、前瞻性、能够引领产业高质量发展的高价值专利，推动高价值专利产出。</w:t>
            </w:r>
          </w:p>
        </w:tc>
        <w:tc>
          <w:tcPr>
            <w:tcW w:w="4961" w:type="dxa"/>
            <w:vAlign w:val="center"/>
          </w:tcPr>
          <w:p w:rsidR="007168D6" w:rsidRDefault="007168D6">
            <w:pPr>
              <w:rPr>
                <w:kern w:val="0"/>
                <w:sz w:val="20"/>
              </w:rPr>
            </w:pPr>
            <w:r>
              <w:rPr>
                <w:rFonts w:hint="eastAsia"/>
                <w:kern w:val="0"/>
                <w:sz w:val="20"/>
              </w:rPr>
              <w:t>市市场监督管理局负责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90"/>
        </w:trPr>
        <w:tc>
          <w:tcPr>
            <w:tcW w:w="516" w:type="dxa"/>
            <w:vAlign w:val="center"/>
          </w:tcPr>
          <w:p w:rsidR="007168D6" w:rsidRDefault="007168D6" w:rsidP="007F17F9">
            <w:pPr>
              <w:jc w:val="center"/>
              <w:rPr>
                <w:kern w:val="0"/>
                <w:sz w:val="20"/>
              </w:rPr>
            </w:pPr>
            <w:r>
              <w:rPr>
                <w:rFonts w:hint="eastAsia"/>
                <w:kern w:val="0"/>
                <w:sz w:val="20"/>
              </w:rPr>
              <w:t>92</w:t>
            </w:r>
          </w:p>
        </w:tc>
        <w:tc>
          <w:tcPr>
            <w:tcW w:w="726" w:type="dxa"/>
            <w:vMerge/>
            <w:vAlign w:val="center"/>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促进知识产权运用。组织我市企业和人员参加“中国国际技术与产品交易会”，促进专利技术和创新成果转移转化。做好国家级、省级知识产权优势、示范企业的培育管理工作，提升企业核心竞争力。深化知识产权金融服务，积极引导企业开展知识产权质押融资，推动做好银企对接服务工作。开展地理标志运用促进工作，助力乡村特色经济的发展。</w:t>
            </w:r>
          </w:p>
        </w:tc>
        <w:tc>
          <w:tcPr>
            <w:tcW w:w="4961" w:type="dxa"/>
            <w:vAlign w:val="center"/>
          </w:tcPr>
          <w:p w:rsidR="007168D6" w:rsidRDefault="007168D6">
            <w:pPr>
              <w:rPr>
                <w:kern w:val="0"/>
                <w:sz w:val="20"/>
              </w:rPr>
            </w:pPr>
            <w:r>
              <w:rPr>
                <w:rFonts w:hint="eastAsia"/>
                <w:kern w:val="0"/>
                <w:sz w:val="20"/>
              </w:rPr>
              <w:t>市委宣传部、市农业农村局、市市场监督管理局、铁岭银保监分局、人民银行铁岭市中心支行按职责分工负责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480"/>
        </w:trPr>
        <w:tc>
          <w:tcPr>
            <w:tcW w:w="516" w:type="dxa"/>
            <w:vAlign w:val="center"/>
          </w:tcPr>
          <w:p w:rsidR="007168D6" w:rsidRDefault="007168D6" w:rsidP="007F17F9">
            <w:pPr>
              <w:jc w:val="center"/>
              <w:rPr>
                <w:kern w:val="0"/>
                <w:sz w:val="20"/>
              </w:rPr>
            </w:pPr>
            <w:r>
              <w:rPr>
                <w:rFonts w:hint="eastAsia"/>
                <w:kern w:val="0"/>
                <w:sz w:val="20"/>
              </w:rPr>
              <w:t>93</w:t>
            </w:r>
          </w:p>
        </w:tc>
        <w:tc>
          <w:tcPr>
            <w:tcW w:w="726" w:type="dxa"/>
            <w:vMerge/>
            <w:vAlign w:val="center"/>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组织做好知识产权宣传活动，引导我市中小企业开展商标注册和专利申请，为中小企业提供知识产权服务，提高中小企业知识产</w:t>
            </w:r>
            <w:r>
              <w:rPr>
                <w:rFonts w:hint="eastAsia"/>
                <w:kern w:val="0"/>
                <w:sz w:val="20"/>
              </w:rPr>
              <w:lastRenderedPageBreak/>
              <w:t>权保护及运用能力。推动企业积极参加科技型中小企业评价；深入开展产学研合作，拓宽中小企业专利技术供给渠道，鼓励企业从高校、科研院所引进专利技术，推动高校、科研院所主动对接中小企业专利技术需求，促进未实施专利在企业转移转化，带领企业“走出去”，协调大学科研院所“请进来”，提升中小企业创新创造能力</w:t>
            </w:r>
            <w:r>
              <w:rPr>
                <w:rFonts w:hint="eastAsia"/>
                <w:kern w:val="0"/>
                <w:sz w:val="20"/>
              </w:rPr>
              <w:t xml:space="preserve">; </w:t>
            </w:r>
            <w:r>
              <w:rPr>
                <w:rFonts w:hint="eastAsia"/>
                <w:kern w:val="0"/>
                <w:sz w:val="20"/>
              </w:rPr>
              <w:t>积极为企业解决制约发展的技术需求；发挥省级技术转移示范机构、孵化器、众创空间作用，助力中小企业创新新发展。</w:t>
            </w:r>
          </w:p>
        </w:tc>
        <w:tc>
          <w:tcPr>
            <w:tcW w:w="4961" w:type="dxa"/>
            <w:vAlign w:val="center"/>
          </w:tcPr>
          <w:p w:rsidR="007168D6" w:rsidRDefault="007168D6" w:rsidP="005C748F">
            <w:pPr>
              <w:rPr>
                <w:kern w:val="0"/>
                <w:sz w:val="20"/>
              </w:rPr>
            </w:pPr>
            <w:r>
              <w:rPr>
                <w:rFonts w:hint="eastAsia"/>
                <w:kern w:val="0"/>
                <w:sz w:val="20"/>
              </w:rPr>
              <w:lastRenderedPageBreak/>
              <w:t>市科学技术局、市市场监督管理局等部门按职责分工负责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480"/>
        </w:trPr>
        <w:tc>
          <w:tcPr>
            <w:tcW w:w="516" w:type="dxa"/>
            <w:vAlign w:val="center"/>
          </w:tcPr>
          <w:p w:rsidR="007168D6" w:rsidRDefault="007168D6" w:rsidP="007F17F9">
            <w:pPr>
              <w:jc w:val="center"/>
              <w:rPr>
                <w:kern w:val="0"/>
                <w:sz w:val="20"/>
              </w:rPr>
            </w:pPr>
            <w:r>
              <w:rPr>
                <w:rFonts w:hint="eastAsia"/>
                <w:kern w:val="0"/>
                <w:sz w:val="20"/>
              </w:rPr>
              <w:lastRenderedPageBreak/>
              <w:t>94</w:t>
            </w:r>
          </w:p>
        </w:tc>
        <w:tc>
          <w:tcPr>
            <w:tcW w:w="726" w:type="dxa"/>
            <w:vMerge/>
            <w:vAlign w:val="center"/>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（二十）推进信息共享和执法协同</w:t>
            </w:r>
          </w:p>
        </w:tc>
        <w:tc>
          <w:tcPr>
            <w:tcW w:w="5812" w:type="dxa"/>
            <w:vAlign w:val="center"/>
          </w:tcPr>
          <w:p w:rsidR="007168D6" w:rsidRDefault="007168D6">
            <w:pPr>
              <w:rPr>
                <w:kern w:val="0"/>
                <w:sz w:val="20"/>
              </w:rPr>
            </w:pPr>
            <w:r>
              <w:rPr>
                <w:rFonts w:hint="eastAsia"/>
                <w:kern w:val="0"/>
                <w:sz w:val="20"/>
              </w:rPr>
              <w:t>依托全省知识产权大数据中心和保护检测信息网络，加强信息统计监测与梳理分析。</w:t>
            </w:r>
          </w:p>
        </w:tc>
        <w:tc>
          <w:tcPr>
            <w:tcW w:w="4961" w:type="dxa"/>
            <w:vAlign w:val="center"/>
          </w:tcPr>
          <w:p w:rsidR="007168D6" w:rsidRDefault="007168D6">
            <w:pPr>
              <w:rPr>
                <w:kern w:val="0"/>
                <w:sz w:val="20"/>
              </w:rPr>
            </w:pPr>
            <w:r>
              <w:rPr>
                <w:rFonts w:hint="eastAsia"/>
                <w:kern w:val="0"/>
                <w:sz w:val="20"/>
              </w:rPr>
              <w:t>市委宣传部、市检察院、市公安局、市财政局、市市场监督管理局按职责分工负责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2020"/>
        </w:trPr>
        <w:tc>
          <w:tcPr>
            <w:tcW w:w="516" w:type="dxa"/>
            <w:vAlign w:val="center"/>
          </w:tcPr>
          <w:p w:rsidR="007168D6" w:rsidRDefault="007168D6" w:rsidP="007F17F9">
            <w:pPr>
              <w:jc w:val="center"/>
              <w:rPr>
                <w:kern w:val="0"/>
                <w:sz w:val="20"/>
              </w:rPr>
            </w:pPr>
            <w:r>
              <w:rPr>
                <w:rFonts w:hint="eastAsia"/>
                <w:kern w:val="0"/>
                <w:sz w:val="20"/>
              </w:rPr>
              <w:t>95</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建立铁岭市打击知识产权违法犯罪数据库，夯实基础数据，对侵犯知识产权违法犯罪的苗头性、倾向性行为形成预判，牢牢把握预警、防范、打击侵犯知识产权违法犯罪的主动权，促进情报交流、数据共享、案件移送、联合执法等工作走向日常化、制度化，形成打击合力。</w:t>
            </w:r>
          </w:p>
        </w:tc>
        <w:tc>
          <w:tcPr>
            <w:tcW w:w="4961" w:type="dxa"/>
            <w:vAlign w:val="center"/>
          </w:tcPr>
          <w:p w:rsidR="007168D6" w:rsidRDefault="007168D6">
            <w:pPr>
              <w:rPr>
                <w:kern w:val="0"/>
                <w:sz w:val="20"/>
              </w:rPr>
            </w:pPr>
            <w:r>
              <w:rPr>
                <w:rFonts w:hint="eastAsia"/>
                <w:kern w:val="0"/>
                <w:sz w:val="20"/>
              </w:rPr>
              <w:t>市公安局牵头，市委宣传部、市法院、市检察院、市公安局、市农业农村局、市文化旅游和广播电视局、市商务局、市市场监督管理局、市自然资源局、</w:t>
            </w:r>
            <w:r>
              <w:rPr>
                <w:rFonts w:ascii="宋体" w:hAnsi="宋体" w:cs="宋体" w:hint="eastAsia"/>
                <w:kern w:val="0"/>
                <w:sz w:val="20"/>
                <w:szCs w:val="21"/>
              </w:rPr>
              <w:t>铁岭地区海关机构</w:t>
            </w:r>
            <w:r>
              <w:rPr>
                <w:rFonts w:hint="eastAsia"/>
                <w:kern w:val="0"/>
                <w:sz w:val="20"/>
              </w:rPr>
              <w:t>等单位按职责分工负责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166"/>
        </w:trPr>
        <w:tc>
          <w:tcPr>
            <w:tcW w:w="516" w:type="dxa"/>
            <w:vAlign w:val="center"/>
          </w:tcPr>
          <w:p w:rsidR="007168D6" w:rsidRDefault="007168D6" w:rsidP="007F17F9">
            <w:pPr>
              <w:jc w:val="center"/>
              <w:rPr>
                <w:kern w:val="0"/>
                <w:sz w:val="20"/>
              </w:rPr>
            </w:pPr>
            <w:r>
              <w:rPr>
                <w:rFonts w:hint="eastAsia"/>
                <w:kern w:val="0"/>
                <w:sz w:val="20"/>
              </w:rPr>
              <w:t>96</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加强执法信息报送，利用现代科技手段完善信息共享机制，提高对案件线索综合研判能力，做好知识产权执法工作。</w:t>
            </w:r>
          </w:p>
        </w:tc>
        <w:tc>
          <w:tcPr>
            <w:tcW w:w="4961" w:type="dxa"/>
            <w:vAlign w:val="center"/>
          </w:tcPr>
          <w:p w:rsidR="007168D6" w:rsidRDefault="007168D6">
            <w:pPr>
              <w:rPr>
                <w:kern w:val="0"/>
                <w:sz w:val="20"/>
              </w:rPr>
            </w:pPr>
            <w:r>
              <w:rPr>
                <w:rFonts w:hint="eastAsia"/>
                <w:kern w:val="0"/>
                <w:sz w:val="20"/>
              </w:rPr>
              <w:t>市法院、市市场监督管理局牵头，市委宣传部、市检察院、市公安局、市农业农村局、市文化旅游和广播电视局、市自然资源局、铁岭地区海关机构按职责分工负责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803375">
        <w:trPr>
          <w:trHeight w:val="508"/>
        </w:trPr>
        <w:tc>
          <w:tcPr>
            <w:tcW w:w="516" w:type="dxa"/>
            <w:vAlign w:val="center"/>
          </w:tcPr>
          <w:p w:rsidR="007168D6" w:rsidRDefault="007168D6" w:rsidP="007F17F9">
            <w:pPr>
              <w:jc w:val="center"/>
              <w:rPr>
                <w:kern w:val="0"/>
                <w:sz w:val="20"/>
              </w:rPr>
            </w:pPr>
            <w:r>
              <w:rPr>
                <w:rFonts w:hint="eastAsia"/>
                <w:kern w:val="0"/>
                <w:sz w:val="20"/>
              </w:rPr>
              <w:t>97</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落实省市县三级知识产权执法联络人制度。</w:t>
            </w:r>
          </w:p>
        </w:tc>
        <w:tc>
          <w:tcPr>
            <w:tcW w:w="4961" w:type="dxa"/>
            <w:vAlign w:val="center"/>
          </w:tcPr>
          <w:p w:rsidR="007168D6" w:rsidRDefault="007168D6">
            <w:pPr>
              <w:rPr>
                <w:kern w:val="0"/>
                <w:sz w:val="20"/>
              </w:rPr>
            </w:pPr>
            <w:r>
              <w:rPr>
                <w:rFonts w:hint="eastAsia"/>
                <w:kern w:val="0"/>
                <w:sz w:val="20"/>
              </w:rPr>
              <w:t>市市场监督管理局负责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803375">
        <w:trPr>
          <w:trHeight w:val="605"/>
        </w:trPr>
        <w:tc>
          <w:tcPr>
            <w:tcW w:w="516" w:type="dxa"/>
            <w:vAlign w:val="center"/>
          </w:tcPr>
          <w:p w:rsidR="007168D6" w:rsidRDefault="007168D6" w:rsidP="007F17F9">
            <w:pPr>
              <w:jc w:val="center"/>
              <w:rPr>
                <w:kern w:val="0"/>
                <w:sz w:val="20"/>
              </w:rPr>
            </w:pPr>
            <w:r>
              <w:rPr>
                <w:rFonts w:hint="eastAsia"/>
                <w:kern w:val="0"/>
                <w:sz w:val="20"/>
              </w:rPr>
              <w:lastRenderedPageBreak/>
              <w:t>98</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18"/>
                <w:szCs w:val="18"/>
              </w:rPr>
              <w:t>畅通</w:t>
            </w:r>
            <w:r>
              <w:rPr>
                <w:rFonts w:hint="eastAsia"/>
                <w:kern w:val="0"/>
                <w:sz w:val="18"/>
                <w:szCs w:val="18"/>
              </w:rPr>
              <w:t>12315</w:t>
            </w:r>
            <w:r>
              <w:rPr>
                <w:rFonts w:hint="eastAsia"/>
                <w:kern w:val="0"/>
                <w:sz w:val="18"/>
                <w:szCs w:val="18"/>
              </w:rPr>
              <w:t>举报渠道，全面规范投诉举报处理。</w:t>
            </w:r>
          </w:p>
        </w:tc>
        <w:tc>
          <w:tcPr>
            <w:tcW w:w="4961" w:type="dxa"/>
            <w:vAlign w:val="center"/>
          </w:tcPr>
          <w:p w:rsidR="007168D6" w:rsidRDefault="007168D6">
            <w:pPr>
              <w:rPr>
                <w:kern w:val="0"/>
                <w:sz w:val="20"/>
              </w:rPr>
            </w:pPr>
            <w:r>
              <w:rPr>
                <w:rFonts w:hint="eastAsia"/>
                <w:kern w:val="0"/>
                <w:sz w:val="20"/>
              </w:rPr>
              <w:t>市委宣传部、市市场监督管理局按职责分工负责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2021年底前完成并持续推进</w:t>
            </w:r>
          </w:p>
        </w:tc>
      </w:tr>
      <w:tr w:rsidR="007168D6" w:rsidTr="007168D6">
        <w:trPr>
          <w:trHeight w:val="823"/>
        </w:trPr>
        <w:tc>
          <w:tcPr>
            <w:tcW w:w="516" w:type="dxa"/>
            <w:vAlign w:val="center"/>
          </w:tcPr>
          <w:p w:rsidR="007168D6" w:rsidRDefault="007168D6" w:rsidP="007F17F9">
            <w:pPr>
              <w:jc w:val="center"/>
              <w:rPr>
                <w:kern w:val="0"/>
                <w:sz w:val="20"/>
              </w:rPr>
            </w:pPr>
            <w:r>
              <w:rPr>
                <w:rFonts w:hint="eastAsia"/>
                <w:kern w:val="0"/>
                <w:sz w:val="20"/>
              </w:rPr>
              <w:t>99</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18"/>
                <w:szCs w:val="18"/>
              </w:rPr>
              <w:t>依托省林草局网站、微信公众号等平台，做好打击假劣种苗和保护植物新品种权相关工作。</w:t>
            </w:r>
          </w:p>
        </w:tc>
        <w:tc>
          <w:tcPr>
            <w:tcW w:w="4961" w:type="dxa"/>
            <w:vAlign w:val="center"/>
          </w:tcPr>
          <w:p w:rsidR="007168D6" w:rsidRDefault="007168D6">
            <w:pPr>
              <w:rPr>
                <w:kern w:val="0"/>
                <w:sz w:val="20"/>
              </w:rPr>
            </w:pPr>
            <w:r>
              <w:rPr>
                <w:rFonts w:hint="eastAsia"/>
                <w:kern w:val="0"/>
                <w:sz w:val="20"/>
              </w:rPr>
              <w:t>市自然资源局负责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15"/>
        </w:trPr>
        <w:tc>
          <w:tcPr>
            <w:tcW w:w="516" w:type="dxa"/>
            <w:vAlign w:val="center"/>
          </w:tcPr>
          <w:p w:rsidR="007168D6" w:rsidRDefault="007168D6" w:rsidP="007F17F9">
            <w:pPr>
              <w:jc w:val="center"/>
              <w:rPr>
                <w:kern w:val="0"/>
                <w:sz w:val="20"/>
              </w:rPr>
            </w:pPr>
            <w:r>
              <w:rPr>
                <w:rFonts w:hint="eastAsia"/>
                <w:kern w:val="0"/>
                <w:sz w:val="20"/>
              </w:rPr>
              <w:t>100</w:t>
            </w:r>
          </w:p>
        </w:tc>
        <w:tc>
          <w:tcPr>
            <w:tcW w:w="726" w:type="dxa"/>
            <w:vMerge/>
          </w:tcPr>
          <w:p w:rsidR="007168D6" w:rsidRDefault="007168D6">
            <w:pPr>
              <w:rPr>
                <w:kern w:val="0"/>
                <w:sz w:val="20"/>
              </w:rPr>
            </w:pPr>
          </w:p>
        </w:tc>
        <w:tc>
          <w:tcPr>
            <w:tcW w:w="709" w:type="dxa"/>
            <w:vMerge w:val="restart"/>
            <w:vAlign w:val="center"/>
          </w:tcPr>
          <w:p w:rsidR="007168D6" w:rsidRDefault="007168D6">
            <w:pPr>
              <w:jc w:val="center"/>
              <w:rPr>
                <w:kern w:val="0"/>
                <w:sz w:val="20"/>
              </w:rPr>
            </w:pPr>
            <w:r>
              <w:rPr>
                <w:rFonts w:hint="eastAsia"/>
                <w:kern w:val="0"/>
                <w:sz w:val="20"/>
              </w:rPr>
              <w:t>（二十一）加强专业人才队伍建设</w:t>
            </w:r>
          </w:p>
        </w:tc>
        <w:tc>
          <w:tcPr>
            <w:tcW w:w="5812" w:type="dxa"/>
            <w:vAlign w:val="center"/>
          </w:tcPr>
          <w:p w:rsidR="007168D6" w:rsidRDefault="007168D6">
            <w:pPr>
              <w:rPr>
                <w:kern w:val="0"/>
                <w:sz w:val="20"/>
              </w:rPr>
            </w:pPr>
            <w:r>
              <w:rPr>
                <w:rFonts w:hint="eastAsia"/>
                <w:kern w:val="0"/>
                <w:sz w:val="20"/>
              </w:rPr>
              <w:t>支持和鼓励行业主管部门、社团等开展知识产权培训，或组织参加全省知识产权专业人才高级研修班；依托“辽宁干部在线学习网”，加强知识产权专业技术人才线上培训；推动知识产权学科建设，推进知识产权专业发展和知识产权高职教育。</w:t>
            </w:r>
          </w:p>
        </w:tc>
        <w:tc>
          <w:tcPr>
            <w:tcW w:w="4961" w:type="dxa"/>
            <w:vAlign w:val="center"/>
          </w:tcPr>
          <w:p w:rsidR="007168D6" w:rsidRDefault="007168D6">
            <w:pPr>
              <w:rPr>
                <w:kern w:val="0"/>
                <w:sz w:val="20"/>
              </w:rPr>
            </w:pPr>
            <w:r>
              <w:rPr>
                <w:rFonts w:hint="eastAsia"/>
                <w:kern w:val="0"/>
                <w:sz w:val="20"/>
              </w:rPr>
              <w:t>市委宣传部、市教育局、市法院、市检察院、市公安局、市司法局、市人力资源社会保障局、市农业农村局、市文化旅游和广播电视局、市市场监督管理局、市自然资源局、市科协、铁岭地区海关机构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23"/>
        </w:trPr>
        <w:tc>
          <w:tcPr>
            <w:tcW w:w="516" w:type="dxa"/>
            <w:vAlign w:val="center"/>
          </w:tcPr>
          <w:p w:rsidR="007168D6" w:rsidRDefault="007168D6" w:rsidP="007F17F9">
            <w:pPr>
              <w:jc w:val="center"/>
              <w:rPr>
                <w:kern w:val="0"/>
                <w:sz w:val="20"/>
              </w:rPr>
            </w:pPr>
            <w:r>
              <w:rPr>
                <w:rFonts w:hint="eastAsia"/>
                <w:kern w:val="0"/>
                <w:sz w:val="20"/>
              </w:rPr>
              <w:t>101</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加强知识产权行政执法和司法队伍职业化专业化建设，严格执法资格管理，持证上岗，建立知识产权规范执法长效机制；加强人员配置，建立有效激励行政执法和司法人员积极性的机制，确保队伍稳定和有序交流。</w:t>
            </w:r>
          </w:p>
        </w:tc>
        <w:tc>
          <w:tcPr>
            <w:tcW w:w="4961" w:type="dxa"/>
            <w:vAlign w:val="center"/>
          </w:tcPr>
          <w:p w:rsidR="007168D6" w:rsidRDefault="007168D6">
            <w:pPr>
              <w:rPr>
                <w:kern w:val="0"/>
                <w:sz w:val="20"/>
              </w:rPr>
            </w:pPr>
            <w:r>
              <w:rPr>
                <w:rFonts w:hint="eastAsia"/>
                <w:kern w:val="0"/>
                <w:sz w:val="20"/>
              </w:rPr>
              <w:t>市委组织部、市委宣传部、市公安局、市农业农村局、市文化旅游和广播电视局、市市场监督管理局、市自然资源局、铁岭地区海关机构按职责分工负责，各县（市）区配合</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990"/>
        </w:trPr>
        <w:tc>
          <w:tcPr>
            <w:tcW w:w="516" w:type="dxa"/>
            <w:vAlign w:val="center"/>
          </w:tcPr>
          <w:p w:rsidR="007168D6" w:rsidRDefault="007168D6" w:rsidP="007F17F9">
            <w:pPr>
              <w:jc w:val="center"/>
              <w:rPr>
                <w:kern w:val="0"/>
                <w:sz w:val="20"/>
              </w:rPr>
            </w:pPr>
            <w:r>
              <w:rPr>
                <w:rFonts w:hint="eastAsia"/>
                <w:kern w:val="0"/>
                <w:sz w:val="20"/>
              </w:rPr>
              <w:t>102</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通过挂职、交流和培训等，加强知识产权保护专业人才岗位锻炼。</w:t>
            </w:r>
          </w:p>
        </w:tc>
        <w:tc>
          <w:tcPr>
            <w:tcW w:w="4961" w:type="dxa"/>
            <w:vAlign w:val="center"/>
          </w:tcPr>
          <w:p w:rsidR="007168D6" w:rsidRDefault="007168D6">
            <w:pPr>
              <w:rPr>
                <w:kern w:val="0"/>
                <w:sz w:val="20"/>
              </w:rPr>
            </w:pPr>
            <w:r>
              <w:rPr>
                <w:rFonts w:hint="eastAsia"/>
                <w:kern w:val="0"/>
                <w:sz w:val="20"/>
              </w:rPr>
              <w:t>市委宣传部、市法院、市检察院、市公安局、市司法局、市农业农村局、市文化旅游和广播电视局、市市场监督管理局、市自然资源局、铁岭地区海关机构按职责分工负责</w:t>
            </w: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875"/>
        </w:trPr>
        <w:tc>
          <w:tcPr>
            <w:tcW w:w="516" w:type="dxa"/>
            <w:vAlign w:val="center"/>
          </w:tcPr>
          <w:p w:rsidR="007168D6" w:rsidRDefault="007168D6" w:rsidP="007F17F9">
            <w:pPr>
              <w:jc w:val="center"/>
              <w:rPr>
                <w:kern w:val="0"/>
                <w:sz w:val="20"/>
              </w:rPr>
            </w:pPr>
            <w:r>
              <w:rPr>
                <w:rFonts w:hint="eastAsia"/>
                <w:kern w:val="0"/>
                <w:sz w:val="20"/>
              </w:rPr>
              <w:t>103</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优化人才队伍结构和布局，加强市场主体和监管执法领域知识产权人才培训，推动将其纳入党校人才培养计划。</w:t>
            </w:r>
          </w:p>
        </w:tc>
        <w:tc>
          <w:tcPr>
            <w:tcW w:w="4961" w:type="dxa"/>
            <w:vAlign w:val="center"/>
          </w:tcPr>
          <w:p w:rsidR="007168D6" w:rsidRDefault="007168D6">
            <w:pPr>
              <w:rPr>
                <w:kern w:val="0"/>
                <w:sz w:val="20"/>
              </w:rPr>
            </w:pPr>
            <w:r>
              <w:rPr>
                <w:rFonts w:hint="eastAsia"/>
                <w:kern w:val="0"/>
                <w:sz w:val="20"/>
              </w:rPr>
              <w:t>市委组织部、市教育局、市市场监督管理局等相关部门按职责分工负责</w:t>
            </w:r>
          </w:p>
        </w:tc>
        <w:tc>
          <w:tcPr>
            <w:tcW w:w="1701" w:type="dxa"/>
            <w:vAlign w:val="center"/>
          </w:tcPr>
          <w:p w:rsidR="007168D6" w:rsidRDefault="007168D6">
            <w:pPr>
              <w:rPr>
                <w:rFonts w:ascii="宋体" w:hAnsi="宋体" w:cs="宋体"/>
                <w:kern w:val="0"/>
                <w:sz w:val="20"/>
                <w:szCs w:val="21"/>
              </w:rPr>
            </w:pPr>
          </w:p>
        </w:tc>
      </w:tr>
      <w:tr w:rsidR="007168D6" w:rsidTr="007168D6">
        <w:trPr>
          <w:trHeight w:val="875"/>
        </w:trPr>
        <w:tc>
          <w:tcPr>
            <w:tcW w:w="516" w:type="dxa"/>
            <w:vAlign w:val="center"/>
          </w:tcPr>
          <w:p w:rsidR="007168D6" w:rsidRDefault="007168D6" w:rsidP="007F17F9">
            <w:pPr>
              <w:jc w:val="center"/>
              <w:rPr>
                <w:kern w:val="0"/>
                <w:sz w:val="20"/>
              </w:rPr>
            </w:pPr>
            <w:r>
              <w:rPr>
                <w:rFonts w:hint="eastAsia"/>
                <w:kern w:val="0"/>
                <w:sz w:val="20"/>
              </w:rPr>
              <w:lastRenderedPageBreak/>
              <w:t>104</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推动侵犯知识产权犯罪案件办理专业化建设，打造专业化知识产权办案队伍，定期开展全市知识产权刑事案件培训和交流，提高办案质效。</w:t>
            </w:r>
          </w:p>
        </w:tc>
        <w:tc>
          <w:tcPr>
            <w:tcW w:w="4961" w:type="dxa"/>
            <w:vAlign w:val="center"/>
          </w:tcPr>
          <w:p w:rsidR="007168D6" w:rsidRDefault="007168D6">
            <w:pPr>
              <w:rPr>
                <w:kern w:val="0"/>
                <w:sz w:val="20"/>
              </w:rPr>
            </w:pPr>
            <w:r>
              <w:rPr>
                <w:rFonts w:hint="eastAsia"/>
                <w:kern w:val="0"/>
                <w:sz w:val="20"/>
              </w:rPr>
              <w:t>市法院、市检察院、市公安局按职责分工负责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715"/>
        </w:trPr>
        <w:tc>
          <w:tcPr>
            <w:tcW w:w="516" w:type="dxa"/>
            <w:vAlign w:val="center"/>
          </w:tcPr>
          <w:p w:rsidR="007168D6" w:rsidRDefault="007168D6" w:rsidP="007F17F9">
            <w:pPr>
              <w:jc w:val="center"/>
              <w:rPr>
                <w:kern w:val="0"/>
                <w:sz w:val="20"/>
              </w:rPr>
            </w:pPr>
            <w:r>
              <w:rPr>
                <w:rFonts w:hint="eastAsia"/>
                <w:kern w:val="0"/>
                <w:sz w:val="20"/>
              </w:rPr>
              <w:t>105</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rsidP="00CA7C6D">
            <w:pPr>
              <w:rPr>
                <w:kern w:val="0"/>
                <w:sz w:val="20"/>
              </w:rPr>
            </w:pPr>
            <w:r>
              <w:rPr>
                <w:rFonts w:hint="eastAsia"/>
                <w:kern w:val="0"/>
                <w:sz w:val="20"/>
              </w:rPr>
              <w:t>在有关管理部门和企事业单位，推行公职律师</w:t>
            </w:r>
            <w:r>
              <w:rPr>
                <w:rFonts w:ascii="宋体" w:hAnsi="宋体" w:cs="宋体" w:hint="eastAsia"/>
                <w:kern w:val="0"/>
                <w:sz w:val="15"/>
                <w:szCs w:val="15"/>
              </w:rPr>
              <w:t>、</w:t>
            </w:r>
            <w:r>
              <w:rPr>
                <w:rFonts w:hint="eastAsia"/>
                <w:kern w:val="0"/>
                <w:sz w:val="20"/>
              </w:rPr>
              <w:t>公司律师</w:t>
            </w:r>
            <w:r>
              <w:rPr>
                <w:rFonts w:hint="eastAsia"/>
                <w:kern w:val="0"/>
                <w:sz w:val="16"/>
                <w:szCs w:val="16"/>
              </w:rPr>
              <w:t>、</w:t>
            </w:r>
            <w:r>
              <w:rPr>
                <w:rFonts w:hint="eastAsia"/>
                <w:kern w:val="0"/>
                <w:sz w:val="20"/>
              </w:rPr>
              <w:t>法律顾问制度</w:t>
            </w:r>
            <w:r>
              <w:rPr>
                <w:rFonts w:hint="eastAsia"/>
                <w:kern w:val="0"/>
                <w:sz w:val="20"/>
              </w:rPr>
              <w:t>,</w:t>
            </w:r>
            <w:r>
              <w:rPr>
                <w:rFonts w:hint="eastAsia"/>
                <w:kern w:val="0"/>
                <w:sz w:val="20"/>
              </w:rPr>
              <w:t>促进知识产权管理和保护工作法治化。</w:t>
            </w:r>
          </w:p>
        </w:tc>
        <w:tc>
          <w:tcPr>
            <w:tcW w:w="4961" w:type="dxa"/>
            <w:vAlign w:val="center"/>
          </w:tcPr>
          <w:p w:rsidR="007168D6" w:rsidRDefault="007168D6">
            <w:pPr>
              <w:rPr>
                <w:kern w:val="0"/>
                <w:sz w:val="20"/>
              </w:rPr>
            </w:pPr>
            <w:r>
              <w:rPr>
                <w:rFonts w:hint="eastAsia"/>
                <w:kern w:val="0"/>
                <w:sz w:val="20"/>
              </w:rPr>
              <w:t>市司法局负责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85"/>
        </w:trPr>
        <w:tc>
          <w:tcPr>
            <w:tcW w:w="516" w:type="dxa"/>
            <w:vAlign w:val="center"/>
          </w:tcPr>
          <w:p w:rsidR="007168D6" w:rsidRDefault="007168D6" w:rsidP="007F17F9">
            <w:pPr>
              <w:jc w:val="center"/>
              <w:rPr>
                <w:kern w:val="0"/>
                <w:sz w:val="20"/>
              </w:rPr>
            </w:pPr>
            <w:r>
              <w:rPr>
                <w:rFonts w:hint="eastAsia"/>
                <w:kern w:val="0"/>
                <w:sz w:val="20"/>
              </w:rPr>
              <w:t>106</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充分发挥律师在解决知识产权纠纷方面的专业优势、职业优势和实践优势，做好知识产权纠纷调解、案件代理、普法宣传等工作。</w:t>
            </w:r>
          </w:p>
        </w:tc>
        <w:tc>
          <w:tcPr>
            <w:tcW w:w="4961" w:type="dxa"/>
            <w:vAlign w:val="center"/>
          </w:tcPr>
          <w:p w:rsidR="007168D6" w:rsidRDefault="007168D6">
            <w:pPr>
              <w:rPr>
                <w:kern w:val="0"/>
                <w:sz w:val="20"/>
              </w:rPr>
            </w:pPr>
            <w:r>
              <w:rPr>
                <w:rFonts w:hint="eastAsia"/>
                <w:kern w:val="0"/>
                <w:sz w:val="20"/>
              </w:rPr>
              <w:t>市司法局负责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735"/>
        </w:trPr>
        <w:tc>
          <w:tcPr>
            <w:tcW w:w="516" w:type="dxa"/>
            <w:vAlign w:val="center"/>
          </w:tcPr>
          <w:p w:rsidR="007168D6" w:rsidRDefault="007168D6" w:rsidP="007F17F9">
            <w:pPr>
              <w:jc w:val="center"/>
              <w:rPr>
                <w:kern w:val="0"/>
                <w:sz w:val="20"/>
              </w:rPr>
            </w:pPr>
            <w:r>
              <w:rPr>
                <w:rFonts w:hint="eastAsia"/>
                <w:kern w:val="0"/>
                <w:sz w:val="20"/>
              </w:rPr>
              <w:t>107</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建立健全知识产权仲裁、调解、公证等人才的选聘、管理、激励机制。</w:t>
            </w:r>
          </w:p>
        </w:tc>
        <w:tc>
          <w:tcPr>
            <w:tcW w:w="4961" w:type="dxa"/>
            <w:vAlign w:val="center"/>
          </w:tcPr>
          <w:p w:rsidR="007168D6" w:rsidRDefault="007168D6">
            <w:pPr>
              <w:rPr>
                <w:kern w:val="0"/>
                <w:sz w:val="20"/>
              </w:rPr>
            </w:pPr>
            <w:r>
              <w:rPr>
                <w:rFonts w:hint="eastAsia"/>
                <w:kern w:val="0"/>
                <w:sz w:val="20"/>
              </w:rPr>
              <w:t>市司法局、市市场监督管理局按职责分工负责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155"/>
        </w:trPr>
        <w:tc>
          <w:tcPr>
            <w:tcW w:w="516" w:type="dxa"/>
            <w:vAlign w:val="center"/>
          </w:tcPr>
          <w:p w:rsidR="007168D6" w:rsidRDefault="007168D6" w:rsidP="007F17F9">
            <w:pPr>
              <w:jc w:val="center"/>
              <w:rPr>
                <w:kern w:val="0"/>
                <w:sz w:val="20"/>
              </w:rPr>
            </w:pPr>
            <w:r>
              <w:rPr>
                <w:rFonts w:hint="eastAsia"/>
                <w:kern w:val="0"/>
                <w:sz w:val="20"/>
              </w:rPr>
              <w:t>108</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探索建立知识产权专业仲裁员名册，推动知识产权纠纷仲裁调解组织培育工作、构建多元化知识产权纠纷仲裁调解人才库。</w:t>
            </w:r>
          </w:p>
        </w:tc>
        <w:tc>
          <w:tcPr>
            <w:tcW w:w="4961" w:type="dxa"/>
            <w:vAlign w:val="center"/>
          </w:tcPr>
          <w:p w:rsidR="007168D6" w:rsidRDefault="007168D6">
            <w:pPr>
              <w:rPr>
                <w:kern w:val="0"/>
                <w:sz w:val="20"/>
              </w:rPr>
            </w:pPr>
            <w:r>
              <w:rPr>
                <w:rFonts w:hint="eastAsia"/>
                <w:kern w:val="0"/>
                <w:sz w:val="20"/>
              </w:rPr>
              <w:t>市司法局负责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733"/>
        </w:trPr>
        <w:tc>
          <w:tcPr>
            <w:tcW w:w="516" w:type="dxa"/>
            <w:vAlign w:val="center"/>
          </w:tcPr>
          <w:p w:rsidR="007168D6" w:rsidRDefault="007168D6" w:rsidP="007F17F9">
            <w:pPr>
              <w:jc w:val="center"/>
              <w:rPr>
                <w:kern w:val="0"/>
                <w:sz w:val="20"/>
              </w:rPr>
            </w:pPr>
            <w:r>
              <w:rPr>
                <w:rFonts w:hint="eastAsia"/>
                <w:kern w:val="0"/>
                <w:sz w:val="20"/>
              </w:rPr>
              <w:t>109</w:t>
            </w:r>
          </w:p>
        </w:tc>
        <w:tc>
          <w:tcPr>
            <w:tcW w:w="726" w:type="dxa"/>
            <w:vMerge/>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（十八）加大资源投入和支持力</w:t>
            </w:r>
            <w:r>
              <w:rPr>
                <w:rFonts w:hint="eastAsia"/>
                <w:kern w:val="0"/>
                <w:sz w:val="20"/>
              </w:rPr>
              <w:lastRenderedPageBreak/>
              <w:t>度</w:t>
            </w:r>
          </w:p>
        </w:tc>
        <w:tc>
          <w:tcPr>
            <w:tcW w:w="5812" w:type="dxa"/>
            <w:vAlign w:val="center"/>
          </w:tcPr>
          <w:p w:rsidR="007168D6" w:rsidRDefault="007168D6">
            <w:pPr>
              <w:rPr>
                <w:kern w:val="0"/>
                <w:sz w:val="20"/>
              </w:rPr>
            </w:pPr>
            <w:r>
              <w:rPr>
                <w:rFonts w:hint="eastAsia"/>
                <w:kern w:val="0"/>
                <w:sz w:val="20"/>
              </w:rPr>
              <w:lastRenderedPageBreak/>
              <w:t>全市各级财政部门要积极支持知识产权保护工作，做好知识产权保护经费支出。</w:t>
            </w:r>
          </w:p>
        </w:tc>
        <w:tc>
          <w:tcPr>
            <w:tcW w:w="4961" w:type="dxa"/>
            <w:vAlign w:val="center"/>
          </w:tcPr>
          <w:p w:rsidR="007168D6" w:rsidRDefault="007168D6" w:rsidP="008173BD">
            <w:pPr>
              <w:rPr>
                <w:kern w:val="0"/>
                <w:sz w:val="20"/>
              </w:rPr>
            </w:pPr>
            <w:r>
              <w:rPr>
                <w:rFonts w:hint="eastAsia"/>
                <w:kern w:val="0"/>
                <w:sz w:val="20"/>
              </w:rPr>
              <w:t>各有关单位及各县（市）区按职责分工负责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718"/>
        </w:trPr>
        <w:tc>
          <w:tcPr>
            <w:tcW w:w="516" w:type="dxa"/>
            <w:vAlign w:val="center"/>
          </w:tcPr>
          <w:p w:rsidR="007168D6" w:rsidRDefault="007168D6" w:rsidP="007F17F9">
            <w:pPr>
              <w:jc w:val="center"/>
              <w:rPr>
                <w:kern w:val="0"/>
                <w:sz w:val="20"/>
              </w:rPr>
            </w:pPr>
            <w:r>
              <w:rPr>
                <w:rFonts w:hint="eastAsia"/>
                <w:kern w:val="0"/>
                <w:sz w:val="20"/>
              </w:rPr>
              <w:t>110</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开展知识产权保护试点示范工作，促进形成保护高地。</w:t>
            </w:r>
          </w:p>
        </w:tc>
        <w:tc>
          <w:tcPr>
            <w:tcW w:w="4961" w:type="dxa"/>
            <w:vAlign w:val="center"/>
          </w:tcPr>
          <w:p w:rsidR="007168D6" w:rsidRDefault="007168D6">
            <w:pPr>
              <w:rPr>
                <w:kern w:val="0"/>
                <w:sz w:val="20"/>
              </w:rPr>
            </w:pPr>
            <w:r>
              <w:rPr>
                <w:rFonts w:hint="eastAsia"/>
                <w:kern w:val="0"/>
                <w:sz w:val="20"/>
              </w:rPr>
              <w:t>市市场监督管理局牵头，市委宣传部等单位按职责分工负责，各县（市）区配合</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082"/>
        </w:trPr>
        <w:tc>
          <w:tcPr>
            <w:tcW w:w="516" w:type="dxa"/>
            <w:vAlign w:val="center"/>
          </w:tcPr>
          <w:p w:rsidR="007168D6" w:rsidRDefault="007168D6" w:rsidP="007F17F9">
            <w:pPr>
              <w:jc w:val="center"/>
              <w:rPr>
                <w:kern w:val="0"/>
                <w:sz w:val="20"/>
              </w:rPr>
            </w:pPr>
            <w:r>
              <w:rPr>
                <w:rFonts w:hint="eastAsia"/>
                <w:kern w:val="0"/>
                <w:sz w:val="20"/>
              </w:rPr>
              <w:t>111</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落实执法过程全记录要求，按照规定配齐执法设备，推动行政执法和司法装备现代化、智能化。</w:t>
            </w:r>
          </w:p>
        </w:tc>
        <w:tc>
          <w:tcPr>
            <w:tcW w:w="4961" w:type="dxa"/>
            <w:vAlign w:val="center"/>
          </w:tcPr>
          <w:p w:rsidR="007168D6" w:rsidRDefault="007168D6">
            <w:pPr>
              <w:rPr>
                <w:kern w:val="0"/>
                <w:sz w:val="20"/>
              </w:rPr>
            </w:pPr>
            <w:r>
              <w:rPr>
                <w:rFonts w:hint="eastAsia"/>
                <w:kern w:val="0"/>
                <w:sz w:val="20"/>
              </w:rPr>
              <w:t>市公安局、市农业农村局、市文化旅游和广播电视局、市市场监督管理局、市自然资源局、铁岭地区海关机构按职责分工负责，各县（市）区配合</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639"/>
        </w:trPr>
        <w:tc>
          <w:tcPr>
            <w:tcW w:w="516" w:type="dxa"/>
            <w:vAlign w:val="center"/>
          </w:tcPr>
          <w:p w:rsidR="007168D6" w:rsidRDefault="007168D6" w:rsidP="007F17F9">
            <w:pPr>
              <w:jc w:val="center"/>
              <w:rPr>
                <w:kern w:val="0"/>
                <w:sz w:val="20"/>
              </w:rPr>
            </w:pPr>
            <w:r>
              <w:rPr>
                <w:rFonts w:hint="eastAsia"/>
                <w:kern w:val="0"/>
                <w:sz w:val="20"/>
              </w:rPr>
              <w:lastRenderedPageBreak/>
              <w:t>112</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鼓励企业设立知识产权保护维权互助基金。</w:t>
            </w:r>
          </w:p>
        </w:tc>
        <w:tc>
          <w:tcPr>
            <w:tcW w:w="4961" w:type="dxa"/>
            <w:vAlign w:val="center"/>
          </w:tcPr>
          <w:p w:rsidR="007168D6" w:rsidRDefault="007168D6">
            <w:pPr>
              <w:rPr>
                <w:kern w:val="0"/>
                <w:sz w:val="20"/>
              </w:rPr>
            </w:pPr>
            <w:r>
              <w:rPr>
                <w:rFonts w:hint="eastAsia"/>
                <w:kern w:val="0"/>
                <w:sz w:val="20"/>
              </w:rPr>
              <w:t>市市场监督管理局、市贸促会按职责分工负责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577"/>
        </w:trPr>
        <w:tc>
          <w:tcPr>
            <w:tcW w:w="516" w:type="dxa"/>
            <w:vAlign w:val="center"/>
          </w:tcPr>
          <w:p w:rsidR="007168D6" w:rsidRDefault="007168D6" w:rsidP="007F17F9">
            <w:pPr>
              <w:jc w:val="center"/>
              <w:rPr>
                <w:kern w:val="0"/>
                <w:sz w:val="20"/>
              </w:rPr>
            </w:pPr>
            <w:r>
              <w:rPr>
                <w:rFonts w:hint="eastAsia"/>
                <w:kern w:val="0"/>
                <w:sz w:val="20"/>
              </w:rPr>
              <w:lastRenderedPageBreak/>
              <w:t>113</w:t>
            </w:r>
          </w:p>
        </w:tc>
        <w:tc>
          <w:tcPr>
            <w:tcW w:w="726" w:type="dxa"/>
            <w:vMerge w:val="restart"/>
            <w:vAlign w:val="center"/>
          </w:tcPr>
          <w:p w:rsidR="007168D6" w:rsidRDefault="007168D6">
            <w:pPr>
              <w:rPr>
                <w:kern w:val="0"/>
                <w:sz w:val="20"/>
              </w:rPr>
            </w:pPr>
          </w:p>
          <w:p w:rsidR="007168D6" w:rsidRDefault="007168D6">
            <w:pPr>
              <w:rPr>
                <w:kern w:val="0"/>
                <w:sz w:val="20"/>
              </w:rPr>
            </w:pPr>
          </w:p>
          <w:p w:rsidR="007168D6" w:rsidRDefault="007168D6">
            <w:pPr>
              <w:rPr>
                <w:kern w:val="0"/>
                <w:sz w:val="20"/>
              </w:rPr>
            </w:pPr>
          </w:p>
          <w:p w:rsidR="007168D6" w:rsidRDefault="007168D6">
            <w:pPr>
              <w:rPr>
                <w:kern w:val="0"/>
                <w:sz w:val="20"/>
              </w:rPr>
            </w:pPr>
            <w:r>
              <w:rPr>
                <w:rFonts w:hint="eastAsia"/>
                <w:kern w:val="0"/>
                <w:sz w:val="20"/>
              </w:rPr>
              <w:t>加大组织实施力度</w:t>
            </w:r>
          </w:p>
        </w:tc>
        <w:tc>
          <w:tcPr>
            <w:tcW w:w="709" w:type="dxa"/>
            <w:vMerge w:val="restart"/>
            <w:vAlign w:val="center"/>
          </w:tcPr>
          <w:p w:rsidR="007168D6" w:rsidRDefault="007168D6">
            <w:pPr>
              <w:rPr>
                <w:kern w:val="0"/>
                <w:sz w:val="20"/>
              </w:rPr>
            </w:pPr>
            <w:r>
              <w:rPr>
                <w:rFonts w:hint="eastAsia"/>
                <w:kern w:val="0"/>
                <w:sz w:val="20"/>
              </w:rPr>
              <w:t>（十九）加强组织领导</w:t>
            </w:r>
          </w:p>
        </w:tc>
        <w:tc>
          <w:tcPr>
            <w:tcW w:w="5812" w:type="dxa"/>
            <w:vAlign w:val="center"/>
          </w:tcPr>
          <w:p w:rsidR="007168D6" w:rsidRDefault="007168D6">
            <w:pPr>
              <w:rPr>
                <w:kern w:val="0"/>
                <w:sz w:val="20"/>
              </w:rPr>
            </w:pPr>
            <w:r>
              <w:rPr>
                <w:rFonts w:hint="eastAsia"/>
                <w:kern w:val="0"/>
                <w:sz w:val="20"/>
              </w:rPr>
              <w:t>全面加强党对知识产权保护工作的领导。</w:t>
            </w:r>
          </w:p>
        </w:tc>
        <w:tc>
          <w:tcPr>
            <w:tcW w:w="4961" w:type="dxa"/>
            <w:vMerge w:val="restart"/>
            <w:vAlign w:val="center"/>
          </w:tcPr>
          <w:p w:rsidR="007168D6" w:rsidRDefault="007168D6" w:rsidP="008173BD">
            <w:pPr>
              <w:rPr>
                <w:kern w:val="0"/>
                <w:sz w:val="20"/>
              </w:rPr>
            </w:pPr>
            <w:r>
              <w:rPr>
                <w:rFonts w:hint="eastAsia"/>
                <w:kern w:val="0"/>
                <w:sz w:val="20"/>
              </w:rPr>
              <w:t>各有关单位及各县（市）区按职责分工负责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753"/>
        </w:trPr>
        <w:tc>
          <w:tcPr>
            <w:tcW w:w="516" w:type="dxa"/>
            <w:vAlign w:val="center"/>
          </w:tcPr>
          <w:p w:rsidR="007168D6" w:rsidRDefault="007168D6" w:rsidP="007F17F9">
            <w:pPr>
              <w:jc w:val="center"/>
              <w:rPr>
                <w:kern w:val="0"/>
                <w:sz w:val="20"/>
              </w:rPr>
            </w:pPr>
            <w:r>
              <w:rPr>
                <w:rFonts w:hint="eastAsia"/>
                <w:kern w:val="0"/>
                <w:sz w:val="20"/>
              </w:rPr>
              <w:t>114</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各有关方面要认真研究制定具体落实方案，协同推动知识产权保护体系建设。</w:t>
            </w:r>
          </w:p>
        </w:tc>
        <w:tc>
          <w:tcPr>
            <w:tcW w:w="4961" w:type="dxa"/>
            <w:vMerge/>
            <w:vAlign w:val="center"/>
          </w:tcPr>
          <w:p w:rsidR="007168D6" w:rsidRDefault="007168D6">
            <w:pPr>
              <w:rPr>
                <w:kern w:val="0"/>
                <w:sz w:val="20"/>
              </w:rPr>
            </w:pP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232"/>
        </w:trPr>
        <w:tc>
          <w:tcPr>
            <w:tcW w:w="516" w:type="dxa"/>
            <w:vAlign w:val="center"/>
          </w:tcPr>
          <w:p w:rsidR="007168D6" w:rsidRDefault="007168D6" w:rsidP="007F17F9">
            <w:pPr>
              <w:jc w:val="center"/>
              <w:rPr>
                <w:kern w:val="0"/>
                <w:sz w:val="20"/>
              </w:rPr>
            </w:pPr>
            <w:r>
              <w:rPr>
                <w:rFonts w:hint="eastAsia"/>
                <w:kern w:val="0"/>
                <w:sz w:val="20"/>
              </w:rPr>
              <w:t>115</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市市场监督管理局要会同有关部门不断完善工作机制，加强协调指导和督促检查，确保各项工作要求有效落实，重大问题要及时按程序向省委、省政府请示报告。</w:t>
            </w:r>
          </w:p>
        </w:tc>
        <w:tc>
          <w:tcPr>
            <w:tcW w:w="4961" w:type="dxa"/>
            <w:vMerge/>
            <w:vAlign w:val="center"/>
          </w:tcPr>
          <w:p w:rsidR="007168D6" w:rsidRDefault="007168D6">
            <w:pPr>
              <w:rPr>
                <w:kern w:val="0"/>
                <w:sz w:val="20"/>
              </w:rPr>
            </w:pP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1307"/>
        </w:trPr>
        <w:tc>
          <w:tcPr>
            <w:tcW w:w="516" w:type="dxa"/>
            <w:vAlign w:val="center"/>
          </w:tcPr>
          <w:p w:rsidR="007168D6" w:rsidRDefault="007168D6" w:rsidP="007F17F9">
            <w:pPr>
              <w:jc w:val="center"/>
              <w:rPr>
                <w:kern w:val="0"/>
                <w:sz w:val="20"/>
              </w:rPr>
            </w:pPr>
            <w:r>
              <w:rPr>
                <w:rFonts w:hint="eastAsia"/>
                <w:kern w:val="0"/>
                <w:sz w:val="20"/>
              </w:rPr>
              <w:t>116</w:t>
            </w:r>
          </w:p>
        </w:tc>
        <w:tc>
          <w:tcPr>
            <w:tcW w:w="726" w:type="dxa"/>
            <w:vMerge/>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（二十）落实属地责任</w:t>
            </w:r>
          </w:p>
        </w:tc>
        <w:tc>
          <w:tcPr>
            <w:tcW w:w="5812" w:type="dxa"/>
            <w:vAlign w:val="center"/>
          </w:tcPr>
          <w:p w:rsidR="007168D6" w:rsidRDefault="007168D6">
            <w:pPr>
              <w:rPr>
                <w:kern w:val="0"/>
                <w:sz w:val="20"/>
              </w:rPr>
            </w:pPr>
            <w:r>
              <w:rPr>
                <w:rFonts w:hint="eastAsia"/>
                <w:kern w:val="0"/>
                <w:sz w:val="20"/>
              </w:rPr>
              <w:t>全市各级党委和政府要全面贯彻党中央、国务院决策部署及省委、省政府和市委、市政府具体要求，落实知识产权保护属地责任，制定分工方案，明确牵头部门和责任部门。</w:t>
            </w:r>
          </w:p>
        </w:tc>
        <w:tc>
          <w:tcPr>
            <w:tcW w:w="4961" w:type="dxa"/>
            <w:vMerge w:val="restart"/>
            <w:vAlign w:val="center"/>
          </w:tcPr>
          <w:p w:rsidR="007168D6" w:rsidRDefault="007168D6" w:rsidP="00CA7C6D">
            <w:pPr>
              <w:rPr>
                <w:kern w:val="0"/>
                <w:sz w:val="20"/>
              </w:rPr>
            </w:pPr>
            <w:r>
              <w:rPr>
                <w:rFonts w:hint="eastAsia"/>
                <w:kern w:val="0"/>
                <w:sz w:val="20"/>
              </w:rPr>
              <w:t>各县（市）区负责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90"/>
        </w:trPr>
        <w:tc>
          <w:tcPr>
            <w:tcW w:w="516" w:type="dxa"/>
            <w:vAlign w:val="center"/>
          </w:tcPr>
          <w:p w:rsidR="007168D6" w:rsidRDefault="007168D6" w:rsidP="007F17F9">
            <w:pPr>
              <w:jc w:val="center"/>
              <w:rPr>
                <w:kern w:val="0"/>
                <w:sz w:val="20"/>
              </w:rPr>
            </w:pPr>
            <w:r>
              <w:rPr>
                <w:rFonts w:hint="eastAsia"/>
                <w:kern w:val="0"/>
                <w:sz w:val="20"/>
              </w:rPr>
              <w:t>117</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加强体制机制建设，制定配套措施，落实人员经费，推进知识产权保护体系建设。确保各项措施落实到位，遇重大问题要及时按程序向市委、市政府请示、报告。</w:t>
            </w:r>
          </w:p>
        </w:tc>
        <w:tc>
          <w:tcPr>
            <w:tcW w:w="4961" w:type="dxa"/>
            <w:vMerge/>
            <w:vAlign w:val="center"/>
          </w:tcPr>
          <w:p w:rsidR="007168D6" w:rsidRDefault="007168D6">
            <w:pPr>
              <w:rPr>
                <w:kern w:val="0"/>
                <w:sz w:val="20"/>
              </w:rPr>
            </w:pP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53"/>
        </w:trPr>
        <w:tc>
          <w:tcPr>
            <w:tcW w:w="516" w:type="dxa"/>
            <w:vAlign w:val="center"/>
          </w:tcPr>
          <w:p w:rsidR="007168D6" w:rsidRDefault="007168D6" w:rsidP="007F17F9">
            <w:pPr>
              <w:jc w:val="center"/>
              <w:rPr>
                <w:kern w:val="0"/>
                <w:sz w:val="20"/>
              </w:rPr>
            </w:pPr>
            <w:r>
              <w:rPr>
                <w:rFonts w:hint="eastAsia"/>
                <w:kern w:val="0"/>
                <w:sz w:val="20"/>
              </w:rPr>
              <w:t>118</w:t>
            </w:r>
          </w:p>
        </w:tc>
        <w:tc>
          <w:tcPr>
            <w:tcW w:w="726" w:type="dxa"/>
            <w:vMerge/>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（二十一）</w:t>
            </w:r>
            <w:r>
              <w:rPr>
                <w:rFonts w:hint="eastAsia"/>
                <w:kern w:val="0"/>
                <w:sz w:val="20"/>
              </w:rPr>
              <w:lastRenderedPageBreak/>
              <w:t>强化考核评价</w:t>
            </w:r>
          </w:p>
        </w:tc>
        <w:tc>
          <w:tcPr>
            <w:tcW w:w="5812" w:type="dxa"/>
            <w:vAlign w:val="center"/>
          </w:tcPr>
          <w:p w:rsidR="007168D6" w:rsidRDefault="007168D6">
            <w:pPr>
              <w:rPr>
                <w:kern w:val="0"/>
                <w:sz w:val="20"/>
              </w:rPr>
            </w:pPr>
            <w:r>
              <w:rPr>
                <w:rFonts w:hint="eastAsia"/>
                <w:kern w:val="0"/>
                <w:sz w:val="20"/>
              </w:rPr>
              <w:lastRenderedPageBreak/>
              <w:t>将知识产权保护绩效纳入全市各级党委和政府绩效考核评价体系和营商环境评价体系。</w:t>
            </w:r>
          </w:p>
        </w:tc>
        <w:tc>
          <w:tcPr>
            <w:tcW w:w="4961" w:type="dxa"/>
            <w:vMerge w:val="restart"/>
            <w:vAlign w:val="center"/>
          </w:tcPr>
          <w:p w:rsidR="007168D6" w:rsidRDefault="007168D6">
            <w:pPr>
              <w:rPr>
                <w:kern w:val="0"/>
                <w:sz w:val="20"/>
              </w:rPr>
            </w:pPr>
            <w:r>
              <w:rPr>
                <w:rFonts w:hint="eastAsia"/>
                <w:kern w:val="0"/>
                <w:sz w:val="20"/>
              </w:rPr>
              <w:t>市政府办公室、市委组织部、市委宣传部、市市场监督管理局、市营商环境建设局等单位及各县（市）区按职责分工负责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598"/>
        </w:trPr>
        <w:tc>
          <w:tcPr>
            <w:tcW w:w="516" w:type="dxa"/>
            <w:vAlign w:val="center"/>
          </w:tcPr>
          <w:p w:rsidR="007168D6" w:rsidRDefault="007168D6" w:rsidP="007F17F9">
            <w:pPr>
              <w:jc w:val="center"/>
              <w:rPr>
                <w:kern w:val="0"/>
                <w:sz w:val="20"/>
              </w:rPr>
            </w:pPr>
            <w:r>
              <w:rPr>
                <w:rFonts w:hint="eastAsia"/>
                <w:kern w:val="0"/>
                <w:sz w:val="20"/>
              </w:rPr>
              <w:t>119</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开展市年度知识产权保护社会满意度调查。</w:t>
            </w:r>
          </w:p>
        </w:tc>
        <w:tc>
          <w:tcPr>
            <w:tcW w:w="4961" w:type="dxa"/>
            <w:vMerge/>
            <w:vAlign w:val="center"/>
          </w:tcPr>
          <w:p w:rsidR="007168D6" w:rsidRDefault="007168D6">
            <w:pPr>
              <w:rPr>
                <w:kern w:val="0"/>
                <w:sz w:val="20"/>
              </w:rPr>
            </w:pP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38"/>
        </w:trPr>
        <w:tc>
          <w:tcPr>
            <w:tcW w:w="516" w:type="dxa"/>
            <w:vAlign w:val="center"/>
          </w:tcPr>
          <w:p w:rsidR="007168D6" w:rsidRDefault="007168D6" w:rsidP="007F17F9">
            <w:pPr>
              <w:jc w:val="center"/>
              <w:rPr>
                <w:kern w:val="0"/>
                <w:sz w:val="20"/>
              </w:rPr>
            </w:pPr>
            <w:r>
              <w:rPr>
                <w:rFonts w:hint="eastAsia"/>
                <w:kern w:val="0"/>
                <w:sz w:val="20"/>
              </w:rPr>
              <w:lastRenderedPageBreak/>
              <w:t>120</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完善通报约谈机制，督促全市各级党委和政府加大知识产权保护工作力度。</w:t>
            </w:r>
          </w:p>
        </w:tc>
        <w:tc>
          <w:tcPr>
            <w:tcW w:w="4961" w:type="dxa"/>
            <w:vMerge/>
            <w:vAlign w:val="center"/>
          </w:tcPr>
          <w:p w:rsidR="007168D6" w:rsidRDefault="007168D6">
            <w:pPr>
              <w:rPr>
                <w:kern w:val="0"/>
                <w:sz w:val="20"/>
              </w:rPr>
            </w:pP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888"/>
        </w:trPr>
        <w:tc>
          <w:tcPr>
            <w:tcW w:w="516" w:type="dxa"/>
            <w:vAlign w:val="center"/>
          </w:tcPr>
          <w:p w:rsidR="007168D6" w:rsidRDefault="007168D6" w:rsidP="007F17F9">
            <w:pPr>
              <w:jc w:val="center"/>
              <w:rPr>
                <w:kern w:val="0"/>
                <w:sz w:val="20"/>
              </w:rPr>
            </w:pPr>
            <w:r>
              <w:rPr>
                <w:rFonts w:hint="eastAsia"/>
                <w:kern w:val="0"/>
                <w:sz w:val="20"/>
              </w:rPr>
              <w:lastRenderedPageBreak/>
              <w:t>121</w:t>
            </w:r>
          </w:p>
        </w:tc>
        <w:tc>
          <w:tcPr>
            <w:tcW w:w="726" w:type="dxa"/>
            <w:vMerge/>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（二十二）加强奖励激励</w:t>
            </w:r>
          </w:p>
        </w:tc>
        <w:tc>
          <w:tcPr>
            <w:tcW w:w="5812" w:type="dxa"/>
            <w:vAlign w:val="center"/>
          </w:tcPr>
          <w:p w:rsidR="007168D6" w:rsidRDefault="007168D6">
            <w:pPr>
              <w:rPr>
                <w:kern w:val="0"/>
                <w:sz w:val="20"/>
              </w:rPr>
            </w:pPr>
            <w:r>
              <w:rPr>
                <w:rFonts w:hint="eastAsia"/>
                <w:kern w:val="0"/>
                <w:sz w:val="20"/>
              </w:rPr>
              <w:t>按照国家及省市有关规定，对在知识产权保护工作中作出突出贡献的集体和个人给予表彰。</w:t>
            </w:r>
          </w:p>
        </w:tc>
        <w:tc>
          <w:tcPr>
            <w:tcW w:w="4961" w:type="dxa"/>
            <w:vMerge w:val="restart"/>
            <w:vAlign w:val="center"/>
          </w:tcPr>
          <w:p w:rsidR="007168D6" w:rsidRDefault="007168D6" w:rsidP="00CA7C6D">
            <w:pPr>
              <w:rPr>
                <w:kern w:val="0"/>
                <w:sz w:val="20"/>
              </w:rPr>
            </w:pPr>
            <w:r>
              <w:rPr>
                <w:rFonts w:hint="eastAsia"/>
                <w:kern w:val="0"/>
                <w:sz w:val="20"/>
              </w:rPr>
              <w:t>市政府办、市人力资源社会保障局、市财政局等有关单位及各县（市）区按职责分工负责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793"/>
        </w:trPr>
        <w:tc>
          <w:tcPr>
            <w:tcW w:w="516" w:type="dxa"/>
            <w:vAlign w:val="center"/>
          </w:tcPr>
          <w:p w:rsidR="007168D6" w:rsidRDefault="007168D6" w:rsidP="007F17F9">
            <w:pPr>
              <w:jc w:val="center"/>
              <w:rPr>
                <w:kern w:val="0"/>
                <w:sz w:val="20"/>
              </w:rPr>
            </w:pPr>
            <w:r>
              <w:rPr>
                <w:rFonts w:hint="eastAsia"/>
                <w:kern w:val="0"/>
                <w:sz w:val="20"/>
              </w:rPr>
              <w:t>122</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鼓励全市各级政府充分利用现有奖励制度，对知识产权保护先进工作者和优秀社会参与者予以奖励。</w:t>
            </w:r>
          </w:p>
        </w:tc>
        <w:tc>
          <w:tcPr>
            <w:tcW w:w="4961" w:type="dxa"/>
            <w:vMerge/>
            <w:vAlign w:val="center"/>
          </w:tcPr>
          <w:p w:rsidR="007168D6" w:rsidRDefault="007168D6">
            <w:pPr>
              <w:rPr>
                <w:kern w:val="0"/>
                <w:sz w:val="20"/>
              </w:rPr>
            </w:pP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615"/>
        </w:trPr>
        <w:tc>
          <w:tcPr>
            <w:tcW w:w="516" w:type="dxa"/>
            <w:vAlign w:val="center"/>
          </w:tcPr>
          <w:p w:rsidR="007168D6" w:rsidRDefault="007168D6" w:rsidP="007F17F9">
            <w:pPr>
              <w:jc w:val="center"/>
              <w:rPr>
                <w:kern w:val="0"/>
                <w:sz w:val="20"/>
              </w:rPr>
            </w:pPr>
            <w:r>
              <w:rPr>
                <w:rFonts w:hint="eastAsia"/>
                <w:kern w:val="0"/>
                <w:sz w:val="20"/>
              </w:rPr>
              <w:t>123</w:t>
            </w:r>
          </w:p>
        </w:tc>
        <w:tc>
          <w:tcPr>
            <w:tcW w:w="726" w:type="dxa"/>
            <w:vMerge/>
          </w:tcPr>
          <w:p w:rsidR="007168D6" w:rsidRDefault="007168D6">
            <w:pPr>
              <w:rPr>
                <w:kern w:val="0"/>
                <w:sz w:val="20"/>
              </w:rPr>
            </w:pPr>
          </w:p>
        </w:tc>
        <w:tc>
          <w:tcPr>
            <w:tcW w:w="709" w:type="dxa"/>
            <w:vMerge/>
            <w:vAlign w:val="center"/>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完善侵权假冒举报奖励机制，对举报人员给予奖励。</w:t>
            </w:r>
          </w:p>
        </w:tc>
        <w:tc>
          <w:tcPr>
            <w:tcW w:w="4961" w:type="dxa"/>
            <w:vMerge/>
            <w:vAlign w:val="center"/>
          </w:tcPr>
          <w:p w:rsidR="007168D6" w:rsidRDefault="007168D6">
            <w:pPr>
              <w:rPr>
                <w:kern w:val="0"/>
                <w:sz w:val="20"/>
              </w:rPr>
            </w:pP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913"/>
        </w:trPr>
        <w:tc>
          <w:tcPr>
            <w:tcW w:w="516" w:type="dxa"/>
            <w:vAlign w:val="center"/>
          </w:tcPr>
          <w:p w:rsidR="007168D6" w:rsidRDefault="007168D6" w:rsidP="007F17F9">
            <w:pPr>
              <w:jc w:val="center"/>
              <w:rPr>
                <w:kern w:val="0"/>
                <w:sz w:val="20"/>
              </w:rPr>
            </w:pPr>
            <w:r>
              <w:rPr>
                <w:rFonts w:hint="eastAsia"/>
                <w:kern w:val="0"/>
                <w:sz w:val="20"/>
              </w:rPr>
              <w:t>124</w:t>
            </w:r>
          </w:p>
        </w:tc>
        <w:tc>
          <w:tcPr>
            <w:tcW w:w="726" w:type="dxa"/>
            <w:vMerge/>
          </w:tcPr>
          <w:p w:rsidR="007168D6" w:rsidRDefault="007168D6">
            <w:pPr>
              <w:rPr>
                <w:kern w:val="0"/>
                <w:sz w:val="20"/>
              </w:rPr>
            </w:pPr>
          </w:p>
        </w:tc>
        <w:tc>
          <w:tcPr>
            <w:tcW w:w="709" w:type="dxa"/>
            <w:vMerge w:val="restart"/>
            <w:vAlign w:val="center"/>
          </w:tcPr>
          <w:p w:rsidR="007168D6" w:rsidRDefault="007168D6">
            <w:pPr>
              <w:rPr>
                <w:kern w:val="0"/>
                <w:sz w:val="20"/>
              </w:rPr>
            </w:pPr>
            <w:r>
              <w:rPr>
                <w:rFonts w:hint="eastAsia"/>
                <w:kern w:val="0"/>
                <w:sz w:val="20"/>
              </w:rPr>
              <w:t>（二十三）加强宣传引导</w:t>
            </w:r>
          </w:p>
        </w:tc>
        <w:tc>
          <w:tcPr>
            <w:tcW w:w="5812" w:type="dxa"/>
            <w:vAlign w:val="center"/>
          </w:tcPr>
          <w:p w:rsidR="007168D6" w:rsidRDefault="007168D6">
            <w:pPr>
              <w:rPr>
                <w:kern w:val="0"/>
                <w:sz w:val="20"/>
              </w:rPr>
            </w:pPr>
            <w:r>
              <w:rPr>
                <w:rFonts w:hint="eastAsia"/>
                <w:kern w:val="0"/>
                <w:sz w:val="20"/>
              </w:rPr>
              <w:t>评选并发布有社会影响力的年度典型案件，营造良好舆论环境。集中展示知识产权保护成果。</w:t>
            </w:r>
          </w:p>
        </w:tc>
        <w:tc>
          <w:tcPr>
            <w:tcW w:w="4961" w:type="dxa"/>
            <w:vMerge w:val="restart"/>
            <w:vAlign w:val="center"/>
          </w:tcPr>
          <w:p w:rsidR="007168D6" w:rsidRDefault="007168D6" w:rsidP="00CA7C6D">
            <w:pPr>
              <w:rPr>
                <w:kern w:val="0"/>
                <w:sz w:val="20"/>
              </w:rPr>
            </w:pPr>
            <w:r>
              <w:rPr>
                <w:rFonts w:hint="eastAsia"/>
                <w:kern w:val="0"/>
                <w:sz w:val="20"/>
              </w:rPr>
              <w:t>各有关单位及各县（市）区按职责分工负责</w:t>
            </w: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r w:rsidR="007168D6" w:rsidTr="007168D6">
        <w:trPr>
          <w:trHeight w:val="978"/>
        </w:trPr>
        <w:tc>
          <w:tcPr>
            <w:tcW w:w="516" w:type="dxa"/>
            <w:vAlign w:val="center"/>
          </w:tcPr>
          <w:p w:rsidR="007168D6" w:rsidRDefault="007168D6" w:rsidP="007F17F9">
            <w:pPr>
              <w:jc w:val="center"/>
              <w:rPr>
                <w:kern w:val="0"/>
                <w:sz w:val="20"/>
              </w:rPr>
            </w:pPr>
            <w:r>
              <w:rPr>
                <w:rFonts w:hint="eastAsia"/>
                <w:kern w:val="0"/>
                <w:sz w:val="20"/>
              </w:rPr>
              <w:t>125</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组织市内高等院校、科研院所和市级学会举办科学道德和学风建设宣读教育活动。</w:t>
            </w:r>
          </w:p>
        </w:tc>
        <w:tc>
          <w:tcPr>
            <w:tcW w:w="4961" w:type="dxa"/>
            <w:vMerge/>
            <w:vAlign w:val="center"/>
          </w:tcPr>
          <w:p w:rsidR="007168D6" w:rsidRDefault="007168D6">
            <w:pPr>
              <w:rPr>
                <w:kern w:val="0"/>
                <w:sz w:val="20"/>
              </w:rPr>
            </w:pPr>
          </w:p>
        </w:tc>
        <w:tc>
          <w:tcPr>
            <w:tcW w:w="1701" w:type="dxa"/>
            <w:vAlign w:val="center"/>
          </w:tcPr>
          <w:p w:rsidR="007168D6" w:rsidRDefault="007168D6">
            <w:pPr>
              <w:rPr>
                <w:rFonts w:ascii="宋体" w:hAnsi="宋体" w:cs="宋体"/>
                <w:kern w:val="0"/>
                <w:sz w:val="20"/>
                <w:szCs w:val="21"/>
              </w:rPr>
            </w:pPr>
            <w:r>
              <w:rPr>
                <w:rFonts w:ascii="宋体" w:hAnsi="宋体" w:cs="宋体" w:hint="eastAsia"/>
                <w:kern w:val="0"/>
                <w:sz w:val="20"/>
                <w:szCs w:val="21"/>
              </w:rPr>
              <w:t>持续推进</w:t>
            </w:r>
          </w:p>
        </w:tc>
      </w:tr>
      <w:tr w:rsidR="007168D6" w:rsidTr="007168D6">
        <w:trPr>
          <w:trHeight w:val="1606"/>
        </w:trPr>
        <w:tc>
          <w:tcPr>
            <w:tcW w:w="516" w:type="dxa"/>
            <w:vAlign w:val="center"/>
          </w:tcPr>
          <w:p w:rsidR="007168D6" w:rsidRDefault="00803375">
            <w:pPr>
              <w:jc w:val="center"/>
              <w:rPr>
                <w:kern w:val="0"/>
                <w:sz w:val="20"/>
              </w:rPr>
            </w:pPr>
            <w:r>
              <w:rPr>
                <w:rFonts w:hint="eastAsia"/>
                <w:kern w:val="0"/>
                <w:sz w:val="20"/>
              </w:rPr>
              <w:t>126</w:t>
            </w:r>
          </w:p>
        </w:tc>
        <w:tc>
          <w:tcPr>
            <w:tcW w:w="726" w:type="dxa"/>
            <w:vMerge/>
          </w:tcPr>
          <w:p w:rsidR="007168D6" w:rsidRDefault="007168D6">
            <w:pPr>
              <w:rPr>
                <w:kern w:val="0"/>
                <w:sz w:val="20"/>
              </w:rPr>
            </w:pPr>
          </w:p>
        </w:tc>
        <w:tc>
          <w:tcPr>
            <w:tcW w:w="709" w:type="dxa"/>
            <w:vMerge/>
          </w:tcPr>
          <w:p w:rsidR="007168D6" w:rsidRDefault="007168D6">
            <w:pPr>
              <w:rPr>
                <w:kern w:val="0"/>
                <w:sz w:val="20"/>
              </w:rPr>
            </w:pPr>
          </w:p>
        </w:tc>
        <w:tc>
          <w:tcPr>
            <w:tcW w:w="5812" w:type="dxa"/>
            <w:vAlign w:val="center"/>
          </w:tcPr>
          <w:p w:rsidR="007168D6" w:rsidRDefault="007168D6">
            <w:pPr>
              <w:rPr>
                <w:kern w:val="0"/>
                <w:sz w:val="20"/>
              </w:rPr>
            </w:pPr>
            <w:r>
              <w:rPr>
                <w:rFonts w:hint="eastAsia"/>
                <w:kern w:val="0"/>
                <w:sz w:val="20"/>
              </w:rPr>
              <w:t>组织好知识产权宣传周活动，开展知识产权保护进企业、进单位、进社区、进学校、进网络等活动，提高全社会知识产权保护意识，推动形成新时代知识产权保护工作新局面。</w:t>
            </w:r>
          </w:p>
        </w:tc>
        <w:tc>
          <w:tcPr>
            <w:tcW w:w="4961" w:type="dxa"/>
            <w:vMerge/>
            <w:vAlign w:val="center"/>
          </w:tcPr>
          <w:p w:rsidR="007168D6" w:rsidRDefault="007168D6">
            <w:pPr>
              <w:rPr>
                <w:kern w:val="0"/>
                <w:sz w:val="20"/>
              </w:rPr>
            </w:pPr>
          </w:p>
        </w:tc>
        <w:tc>
          <w:tcPr>
            <w:tcW w:w="1701" w:type="dxa"/>
            <w:vAlign w:val="center"/>
          </w:tcPr>
          <w:p w:rsidR="007168D6" w:rsidRDefault="007168D6">
            <w:pPr>
              <w:rPr>
                <w:kern w:val="0"/>
                <w:sz w:val="20"/>
              </w:rPr>
            </w:pPr>
            <w:r>
              <w:rPr>
                <w:rFonts w:ascii="宋体" w:hAnsi="宋体" w:cs="宋体" w:hint="eastAsia"/>
                <w:kern w:val="0"/>
                <w:sz w:val="20"/>
                <w:szCs w:val="21"/>
              </w:rPr>
              <w:t>持续推进</w:t>
            </w:r>
          </w:p>
        </w:tc>
      </w:tr>
    </w:tbl>
    <w:p w:rsidR="00AC7E8A" w:rsidRDefault="00AC7E8A"/>
    <w:sectPr w:rsidR="00AC7E8A" w:rsidSect="007168D6">
      <w:headerReference w:type="default" r:id="rId8"/>
      <w:footerReference w:type="even" r:id="rId9"/>
      <w:footerReference w:type="default" r:id="rId10"/>
      <w:pgSz w:w="16838" w:h="11906" w:orient="landscape"/>
      <w:pgMar w:top="1418" w:right="1361" w:bottom="907" w:left="1361" w:header="851" w:footer="992" w:gutter="0"/>
      <w:pgNumType w:fmt="numberInDash" w:chapSep="emDash"/>
      <w:cols w:space="720"/>
      <w:docGrid w:type="lines" w:linePitch="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30A" w:rsidRDefault="00A1030A" w:rsidP="00AC7E8A">
      <w:r>
        <w:separator/>
      </w:r>
    </w:p>
  </w:endnote>
  <w:endnote w:type="continuationSeparator" w:id="0">
    <w:p w:rsidR="00A1030A" w:rsidRDefault="00A1030A" w:rsidP="00AC7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87B" w:rsidRDefault="0022187B">
    <w:pPr>
      <w:pStyle w:val="a4"/>
      <w:framePr w:w="1259" w:wrap="around" w:vAnchor="text" w:hAnchor="page" w:x="1589" w:yAlign="center"/>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- 32 -</w:t>
    </w:r>
    <w:r>
      <w:rPr>
        <w:rFonts w:ascii="宋体" w:hAnsi="宋体"/>
        <w:sz w:val="28"/>
        <w:szCs w:val="28"/>
      </w:rPr>
      <w:fldChar w:fldCharType="end"/>
    </w:r>
  </w:p>
  <w:p w:rsidR="0022187B" w:rsidRDefault="0022187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87B" w:rsidRDefault="0022187B">
    <w:pPr>
      <w:pStyle w:val="a4"/>
      <w:jc w:val="right"/>
      <w:rPr>
        <w:sz w:val="32"/>
        <w:szCs w:val="32"/>
      </w:rPr>
    </w:pPr>
    <w:r>
      <w:rPr>
        <w:sz w:val="32"/>
        <w:szCs w:val="32"/>
      </w:rPr>
      <w:fldChar w:fldCharType="begin"/>
    </w:r>
    <w:r>
      <w:rPr>
        <w:sz w:val="32"/>
        <w:szCs w:val="32"/>
      </w:rPr>
      <w:instrText>PAGE   \* MERGEFORMAT</w:instrText>
    </w:r>
    <w:r>
      <w:rPr>
        <w:sz w:val="32"/>
        <w:szCs w:val="32"/>
      </w:rPr>
      <w:fldChar w:fldCharType="separate"/>
    </w:r>
    <w:r w:rsidR="00597B1F">
      <w:rPr>
        <w:noProof/>
        <w:sz w:val="32"/>
        <w:szCs w:val="32"/>
      </w:rPr>
      <w:t>- 20 -</w:t>
    </w:r>
    <w:r>
      <w:rPr>
        <w:sz w:val="32"/>
        <w:szCs w:val="32"/>
      </w:rPr>
      <w:fldChar w:fldCharType="end"/>
    </w:r>
  </w:p>
  <w:p w:rsidR="0022187B" w:rsidRDefault="002218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30A" w:rsidRDefault="00A1030A" w:rsidP="00AC7E8A">
      <w:r>
        <w:separator/>
      </w:r>
    </w:p>
  </w:footnote>
  <w:footnote w:type="continuationSeparator" w:id="0">
    <w:p w:rsidR="00A1030A" w:rsidRDefault="00A1030A" w:rsidP="00AC7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87B" w:rsidRDefault="0022187B">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9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04AE"/>
    <w:rsid w:val="00002234"/>
    <w:rsid w:val="00005096"/>
    <w:rsid w:val="000727DB"/>
    <w:rsid w:val="000D4CB7"/>
    <w:rsid w:val="000D6A88"/>
    <w:rsid w:val="000E4716"/>
    <w:rsid w:val="000E5646"/>
    <w:rsid w:val="00112CF9"/>
    <w:rsid w:val="001142B4"/>
    <w:rsid w:val="00116840"/>
    <w:rsid w:val="00124C94"/>
    <w:rsid w:val="00145230"/>
    <w:rsid w:val="0016590A"/>
    <w:rsid w:val="0018320D"/>
    <w:rsid w:val="002069EC"/>
    <w:rsid w:val="0022187B"/>
    <w:rsid w:val="002257D9"/>
    <w:rsid w:val="00237976"/>
    <w:rsid w:val="00276482"/>
    <w:rsid w:val="002A3561"/>
    <w:rsid w:val="002C3E1C"/>
    <w:rsid w:val="002C4B90"/>
    <w:rsid w:val="002E1CD2"/>
    <w:rsid w:val="002F4F58"/>
    <w:rsid w:val="00300815"/>
    <w:rsid w:val="00353288"/>
    <w:rsid w:val="00357EFC"/>
    <w:rsid w:val="003631B3"/>
    <w:rsid w:val="003B2A42"/>
    <w:rsid w:val="003C080F"/>
    <w:rsid w:val="003F1B0C"/>
    <w:rsid w:val="004404AE"/>
    <w:rsid w:val="004449B1"/>
    <w:rsid w:val="00446937"/>
    <w:rsid w:val="00495207"/>
    <w:rsid w:val="004A3E3C"/>
    <w:rsid w:val="004B232A"/>
    <w:rsid w:val="004E6962"/>
    <w:rsid w:val="0051397A"/>
    <w:rsid w:val="0051582C"/>
    <w:rsid w:val="00567006"/>
    <w:rsid w:val="00571627"/>
    <w:rsid w:val="00576CDA"/>
    <w:rsid w:val="00597B1F"/>
    <w:rsid w:val="005C748F"/>
    <w:rsid w:val="005D4F5C"/>
    <w:rsid w:val="0062284D"/>
    <w:rsid w:val="006334CA"/>
    <w:rsid w:val="00664D06"/>
    <w:rsid w:val="006B5871"/>
    <w:rsid w:val="006C009F"/>
    <w:rsid w:val="00710E23"/>
    <w:rsid w:val="0071488E"/>
    <w:rsid w:val="007168D6"/>
    <w:rsid w:val="0074536C"/>
    <w:rsid w:val="007E702C"/>
    <w:rsid w:val="00800FFB"/>
    <w:rsid w:val="00803375"/>
    <w:rsid w:val="008173BD"/>
    <w:rsid w:val="008746C4"/>
    <w:rsid w:val="00881B25"/>
    <w:rsid w:val="00907EBE"/>
    <w:rsid w:val="00913BBD"/>
    <w:rsid w:val="009169F3"/>
    <w:rsid w:val="00935EA2"/>
    <w:rsid w:val="00984566"/>
    <w:rsid w:val="009A0C71"/>
    <w:rsid w:val="009A1058"/>
    <w:rsid w:val="009A20F8"/>
    <w:rsid w:val="009B1447"/>
    <w:rsid w:val="009B66FF"/>
    <w:rsid w:val="009C1D92"/>
    <w:rsid w:val="009E1721"/>
    <w:rsid w:val="009E253F"/>
    <w:rsid w:val="00A0439F"/>
    <w:rsid w:val="00A1030A"/>
    <w:rsid w:val="00A16BAD"/>
    <w:rsid w:val="00A20016"/>
    <w:rsid w:val="00A525F3"/>
    <w:rsid w:val="00A76497"/>
    <w:rsid w:val="00AC7E8A"/>
    <w:rsid w:val="00AD509E"/>
    <w:rsid w:val="00AE51B0"/>
    <w:rsid w:val="00B14456"/>
    <w:rsid w:val="00B21819"/>
    <w:rsid w:val="00B2707A"/>
    <w:rsid w:val="00B4507C"/>
    <w:rsid w:val="00B54374"/>
    <w:rsid w:val="00B57C22"/>
    <w:rsid w:val="00B623A6"/>
    <w:rsid w:val="00B93B80"/>
    <w:rsid w:val="00BA3F02"/>
    <w:rsid w:val="00BB29E3"/>
    <w:rsid w:val="00BB3814"/>
    <w:rsid w:val="00BB774E"/>
    <w:rsid w:val="00BC4F5B"/>
    <w:rsid w:val="00BE1575"/>
    <w:rsid w:val="00BE7210"/>
    <w:rsid w:val="00C62E1B"/>
    <w:rsid w:val="00C679DD"/>
    <w:rsid w:val="00C75CB1"/>
    <w:rsid w:val="00CA6279"/>
    <w:rsid w:val="00CA7C6D"/>
    <w:rsid w:val="00CE5FD4"/>
    <w:rsid w:val="00D15C09"/>
    <w:rsid w:val="00D778E6"/>
    <w:rsid w:val="00D93894"/>
    <w:rsid w:val="00DC2D8A"/>
    <w:rsid w:val="00DC582F"/>
    <w:rsid w:val="00DF2239"/>
    <w:rsid w:val="00E11041"/>
    <w:rsid w:val="00E572A7"/>
    <w:rsid w:val="00E66457"/>
    <w:rsid w:val="00E675CB"/>
    <w:rsid w:val="00EC033E"/>
    <w:rsid w:val="00EC07E2"/>
    <w:rsid w:val="00EC0B27"/>
    <w:rsid w:val="00EE6F46"/>
    <w:rsid w:val="00EF73FB"/>
    <w:rsid w:val="00F04C1E"/>
    <w:rsid w:val="00F146AA"/>
    <w:rsid w:val="00F4710A"/>
    <w:rsid w:val="00F4739F"/>
    <w:rsid w:val="00F50CAA"/>
    <w:rsid w:val="00FA4320"/>
    <w:rsid w:val="00FA5D2B"/>
    <w:rsid w:val="00FC586F"/>
    <w:rsid w:val="00FF1D61"/>
    <w:rsid w:val="00FF3612"/>
    <w:rsid w:val="01A0185F"/>
    <w:rsid w:val="028F5350"/>
    <w:rsid w:val="029C5C10"/>
    <w:rsid w:val="02C17A22"/>
    <w:rsid w:val="035F495A"/>
    <w:rsid w:val="03C2191E"/>
    <w:rsid w:val="03D64FD2"/>
    <w:rsid w:val="04214B43"/>
    <w:rsid w:val="04FF280C"/>
    <w:rsid w:val="074727B7"/>
    <w:rsid w:val="08317190"/>
    <w:rsid w:val="083D5A17"/>
    <w:rsid w:val="08A638F5"/>
    <w:rsid w:val="08BF5AA7"/>
    <w:rsid w:val="093C49EC"/>
    <w:rsid w:val="0AB513EE"/>
    <w:rsid w:val="0B1D740F"/>
    <w:rsid w:val="0E3216FC"/>
    <w:rsid w:val="0E5B7101"/>
    <w:rsid w:val="0E5D4CF3"/>
    <w:rsid w:val="0F547C0D"/>
    <w:rsid w:val="0F9E5516"/>
    <w:rsid w:val="101A7B4A"/>
    <w:rsid w:val="10521A64"/>
    <w:rsid w:val="10A72529"/>
    <w:rsid w:val="10F50D97"/>
    <w:rsid w:val="10FD47F7"/>
    <w:rsid w:val="114A6DA7"/>
    <w:rsid w:val="11A60EB5"/>
    <w:rsid w:val="143E00AC"/>
    <w:rsid w:val="148058C2"/>
    <w:rsid w:val="14AA2867"/>
    <w:rsid w:val="14B50C14"/>
    <w:rsid w:val="155153C5"/>
    <w:rsid w:val="16642C35"/>
    <w:rsid w:val="16D745D4"/>
    <w:rsid w:val="16FC75AB"/>
    <w:rsid w:val="17FD1F56"/>
    <w:rsid w:val="18AB4C5A"/>
    <w:rsid w:val="19240BF0"/>
    <w:rsid w:val="19A257EB"/>
    <w:rsid w:val="19B01E9B"/>
    <w:rsid w:val="19D466F9"/>
    <w:rsid w:val="1A7C276A"/>
    <w:rsid w:val="1BB73F32"/>
    <w:rsid w:val="1C191824"/>
    <w:rsid w:val="1D60061E"/>
    <w:rsid w:val="1E1074F2"/>
    <w:rsid w:val="1E85685D"/>
    <w:rsid w:val="1ECF2A9A"/>
    <w:rsid w:val="1FF668F5"/>
    <w:rsid w:val="1FFE42B5"/>
    <w:rsid w:val="2035268D"/>
    <w:rsid w:val="217F35EF"/>
    <w:rsid w:val="21EE10B3"/>
    <w:rsid w:val="22167EE5"/>
    <w:rsid w:val="22AC37F9"/>
    <w:rsid w:val="22F107C3"/>
    <w:rsid w:val="23931990"/>
    <w:rsid w:val="23CF7968"/>
    <w:rsid w:val="25E84BA2"/>
    <w:rsid w:val="2952745A"/>
    <w:rsid w:val="29843182"/>
    <w:rsid w:val="2ABE4BB7"/>
    <w:rsid w:val="2B23683B"/>
    <w:rsid w:val="2B806BBC"/>
    <w:rsid w:val="2B930081"/>
    <w:rsid w:val="2BCD030C"/>
    <w:rsid w:val="2C20608D"/>
    <w:rsid w:val="2C4A22E9"/>
    <w:rsid w:val="2CD15E8F"/>
    <w:rsid w:val="2D3306DE"/>
    <w:rsid w:val="2D5B12A8"/>
    <w:rsid w:val="2D6505E4"/>
    <w:rsid w:val="2E5E17A9"/>
    <w:rsid w:val="2F043FBA"/>
    <w:rsid w:val="2F9A33FC"/>
    <w:rsid w:val="31DA7FD5"/>
    <w:rsid w:val="3214769D"/>
    <w:rsid w:val="3215286E"/>
    <w:rsid w:val="33417ED2"/>
    <w:rsid w:val="356339EE"/>
    <w:rsid w:val="35707F62"/>
    <w:rsid w:val="37186D6A"/>
    <w:rsid w:val="3A01044C"/>
    <w:rsid w:val="3A76695F"/>
    <w:rsid w:val="3B2A6D5B"/>
    <w:rsid w:val="3BB00419"/>
    <w:rsid w:val="3C7E0317"/>
    <w:rsid w:val="3CA1741F"/>
    <w:rsid w:val="3CFB712A"/>
    <w:rsid w:val="3EC005CF"/>
    <w:rsid w:val="3FB43FA5"/>
    <w:rsid w:val="4188471F"/>
    <w:rsid w:val="42031D2C"/>
    <w:rsid w:val="4248302D"/>
    <w:rsid w:val="42CD149F"/>
    <w:rsid w:val="44E9420A"/>
    <w:rsid w:val="45444DD4"/>
    <w:rsid w:val="45CA6ECE"/>
    <w:rsid w:val="46177BD3"/>
    <w:rsid w:val="465C4EDB"/>
    <w:rsid w:val="466C5245"/>
    <w:rsid w:val="468D09F0"/>
    <w:rsid w:val="487C40C6"/>
    <w:rsid w:val="489E5987"/>
    <w:rsid w:val="4A7553A5"/>
    <w:rsid w:val="4B4D4DCD"/>
    <w:rsid w:val="4B794AFD"/>
    <w:rsid w:val="4B964F7B"/>
    <w:rsid w:val="4D1216E8"/>
    <w:rsid w:val="4D2A18ED"/>
    <w:rsid w:val="4D2F45D3"/>
    <w:rsid w:val="4D610182"/>
    <w:rsid w:val="4DB80181"/>
    <w:rsid w:val="4DF955E8"/>
    <w:rsid w:val="4EEC73AF"/>
    <w:rsid w:val="4F3B0080"/>
    <w:rsid w:val="4F515ACC"/>
    <w:rsid w:val="4F6D2389"/>
    <w:rsid w:val="51915C43"/>
    <w:rsid w:val="54227311"/>
    <w:rsid w:val="546533A7"/>
    <w:rsid w:val="54FF5F57"/>
    <w:rsid w:val="55517DA1"/>
    <w:rsid w:val="56022AB7"/>
    <w:rsid w:val="566A7274"/>
    <w:rsid w:val="568508A9"/>
    <w:rsid w:val="59B91B30"/>
    <w:rsid w:val="59D67E6E"/>
    <w:rsid w:val="5A2E6DAD"/>
    <w:rsid w:val="5B075EE3"/>
    <w:rsid w:val="5B386896"/>
    <w:rsid w:val="5BA34383"/>
    <w:rsid w:val="5BD72B9A"/>
    <w:rsid w:val="5CA926BF"/>
    <w:rsid w:val="5D19073C"/>
    <w:rsid w:val="5DDD6E04"/>
    <w:rsid w:val="5E1946F9"/>
    <w:rsid w:val="5EA42094"/>
    <w:rsid w:val="5F805C6D"/>
    <w:rsid w:val="60786389"/>
    <w:rsid w:val="60A752E8"/>
    <w:rsid w:val="61447806"/>
    <w:rsid w:val="61555767"/>
    <w:rsid w:val="62B92BCD"/>
    <w:rsid w:val="63DB719A"/>
    <w:rsid w:val="64616557"/>
    <w:rsid w:val="64D1583B"/>
    <w:rsid w:val="64D83BC4"/>
    <w:rsid w:val="65232648"/>
    <w:rsid w:val="66874C61"/>
    <w:rsid w:val="66A00CCC"/>
    <w:rsid w:val="66BE7F9E"/>
    <w:rsid w:val="67B3068E"/>
    <w:rsid w:val="6B311232"/>
    <w:rsid w:val="6B8B2430"/>
    <w:rsid w:val="6C1C45CF"/>
    <w:rsid w:val="6D6A16AC"/>
    <w:rsid w:val="6EB053D0"/>
    <w:rsid w:val="70E43A6F"/>
    <w:rsid w:val="713F2A21"/>
    <w:rsid w:val="727E5C3E"/>
    <w:rsid w:val="72B620F4"/>
    <w:rsid w:val="733A7709"/>
    <w:rsid w:val="735D4CA5"/>
    <w:rsid w:val="74542789"/>
    <w:rsid w:val="75AD061D"/>
    <w:rsid w:val="76B572BA"/>
    <w:rsid w:val="77085F05"/>
    <w:rsid w:val="7737477F"/>
    <w:rsid w:val="773E0E65"/>
    <w:rsid w:val="77E35547"/>
    <w:rsid w:val="782C3E45"/>
    <w:rsid w:val="785A023C"/>
    <w:rsid w:val="785B596C"/>
    <w:rsid w:val="78CF0BCE"/>
    <w:rsid w:val="78DD6CF5"/>
    <w:rsid w:val="79052843"/>
    <w:rsid w:val="79305365"/>
    <w:rsid w:val="7A9A2F51"/>
    <w:rsid w:val="7B3C55E4"/>
    <w:rsid w:val="7C837322"/>
    <w:rsid w:val="7D1A3F1C"/>
    <w:rsid w:val="7D9A741C"/>
    <w:rsid w:val="7D9F59ED"/>
    <w:rsid w:val="7E9E05A7"/>
    <w:rsid w:val="7F4B6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C7E8A"/>
    <w:rPr>
      <w:sz w:val="18"/>
      <w:szCs w:val="18"/>
    </w:rPr>
  </w:style>
  <w:style w:type="paragraph" w:styleId="a4">
    <w:name w:val="footer"/>
    <w:basedOn w:val="a"/>
    <w:link w:val="Char0"/>
    <w:uiPriority w:val="99"/>
    <w:unhideWhenUsed/>
    <w:qFormat/>
    <w:rsid w:val="00AC7E8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AC7E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rsid w:val="00AC7E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AC7E8A"/>
  </w:style>
  <w:style w:type="character" w:customStyle="1" w:styleId="Char1">
    <w:name w:val="页眉 Char"/>
    <w:basedOn w:val="a0"/>
    <w:link w:val="a5"/>
    <w:uiPriority w:val="99"/>
    <w:qFormat/>
    <w:rsid w:val="00AC7E8A"/>
    <w:rPr>
      <w:sz w:val="18"/>
      <w:szCs w:val="18"/>
    </w:rPr>
  </w:style>
  <w:style w:type="character" w:customStyle="1" w:styleId="Char0">
    <w:name w:val="页脚 Char"/>
    <w:basedOn w:val="a0"/>
    <w:link w:val="a4"/>
    <w:uiPriority w:val="99"/>
    <w:qFormat/>
    <w:rsid w:val="00AC7E8A"/>
    <w:rPr>
      <w:sz w:val="18"/>
      <w:szCs w:val="18"/>
    </w:rPr>
  </w:style>
  <w:style w:type="character" w:customStyle="1" w:styleId="Char">
    <w:name w:val="批注框文本 Char"/>
    <w:basedOn w:val="a0"/>
    <w:link w:val="a3"/>
    <w:uiPriority w:val="99"/>
    <w:semiHidden/>
    <w:qFormat/>
    <w:rsid w:val="00AC7E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FAE82-F46C-4B62-B13E-5403C732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20</Pages>
  <Words>1945</Words>
  <Characters>11091</Characters>
  <Application>Microsoft Office Word</Application>
  <DocSecurity>0</DocSecurity>
  <Lines>92</Lines>
  <Paragraphs>26</Paragraphs>
  <ScaleCrop>false</ScaleCrop>
  <Company/>
  <LinksUpToDate>false</LinksUpToDate>
  <CharactersWithSpaces>13010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20</cp:revision>
  <cp:lastPrinted>2021-05-06T02:32:00Z</cp:lastPrinted>
  <dcterms:created xsi:type="dcterms:W3CDTF">2020-03-03T03:28:00Z</dcterms:created>
  <dcterms:modified xsi:type="dcterms:W3CDTF">2021-05-11T02:30:00Z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314895A3750A4477AD857CC1E7D32D8E</vt:lpwstr>
  </property>
</Properties>
</file>