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AD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52"/>
        </w:rPr>
      </w:pPr>
    </w:p>
    <w:p w14:paraId="0D982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宋体-GB2312" w:hAnsi="CESI宋体-GB2312" w:eastAsia="CESI宋体-GB2312" w:cs="CESI宋体-GB2312"/>
          <w:b/>
          <w:bCs/>
          <w:sz w:val="44"/>
          <w:szCs w:val="52"/>
        </w:rPr>
      </w:pPr>
      <w:r>
        <w:rPr>
          <w:rFonts w:hint="eastAsia" w:ascii="CESI宋体-GB2312" w:hAnsi="CESI宋体-GB2312" w:eastAsia="CESI宋体-GB2312" w:cs="CESI宋体-GB2312"/>
          <w:b/>
          <w:bCs/>
          <w:sz w:val="44"/>
          <w:szCs w:val="52"/>
        </w:rPr>
        <w:t>关于《铁岭市清河特钢有限责任公司技术改造项目环境影响报告</w:t>
      </w:r>
      <w:r>
        <w:rPr>
          <w:rFonts w:hint="eastAsia" w:ascii="CESI宋体-GB2312" w:hAnsi="CESI宋体-GB2312" w:eastAsia="CESI宋体-GB2312" w:cs="CESI宋体-GB2312"/>
          <w:b/>
          <w:bCs/>
          <w:sz w:val="44"/>
          <w:szCs w:val="52"/>
          <w:lang w:eastAsia="zh-CN"/>
        </w:rPr>
        <w:t>表</w:t>
      </w:r>
      <w:r>
        <w:rPr>
          <w:rFonts w:hint="eastAsia" w:ascii="CESI宋体-GB2312" w:hAnsi="CESI宋体-GB2312" w:eastAsia="CESI宋体-GB2312" w:cs="CESI宋体-GB2312"/>
          <w:b/>
          <w:bCs/>
          <w:sz w:val="44"/>
          <w:szCs w:val="52"/>
        </w:rPr>
        <w:t>》的批复</w:t>
      </w:r>
    </w:p>
    <w:p w14:paraId="26413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 w14:paraId="2C09F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铁岭市清河特钢有限责任公司：</w:t>
      </w:r>
    </w:p>
    <w:p w14:paraId="6B6994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你单位报来的《铁岭市清河特钢有限责任公司改造项目环境影响报告表》(以下简称《报告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40"/>
        </w:rPr>
        <w:t>》)</w:t>
      </w:r>
      <w:r>
        <w:rPr>
          <w:rFonts w:hint="eastAsia" w:ascii="仿宋" w:hAnsi="仿宋" w:eastAsia="仿宋" w:cs="仿宋"/>
          <w:sz w:val="32"/>
          <w:szCs w:val="32"/>
        </w:rPr>
        <w:t>收悉。经研究，现批复如下：</w:t>
      </w:r>
    </w:p>
    <w:p w14:paraId="78A8C3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项目概况</w:t>
      </w:r>
    </w:p>
    <w:p w14:paraId="167D94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本项目位于铁岭市清河区向阳街，不新增占地，将原有二段式煤气发生炉、废气治理设施拆除，改为采用燃气加热炉进行钢坯加热，技术改造完成后产能不发生变化。项目总投资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万，其中环保投资1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万元。在严格落实《报告表》提出的各项生态环境保护和污染防治措施前提下,我局同意你单位按照《报告表》中所列建设项目的性质、规模、工艺、地点进行建设。</w:t>
      </w:r>
    </w:p>
    <w:p w14:paraId="2A456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二、项目在运营过程中，重点做好以下工作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6D6AF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</w:rPr>
        <w:t>(一)落实大气污染防治措施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燃气加热炉</w:t>
      </w:r>
      <w:r>
        <w:rPr>
          <w:rFonts w:hint="eastAsia" w:ascii="仿宋" w:hAnsi="仿宋" w:eastAsia="仿宋" w:cs="仿宋"/>
          <w:sz w:val="32"/>
          <w:szCs w:val="32"/>
        </w:rPr>
        <w:t>采用低氮燃烧技术，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烟气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m排气筒DA00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达标排放，颗粒物、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二氧化硫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氮氧化物</w:t>
      </w:r>
      <w:r>
        <w:rPr>
          <w:rFonts w:hint="eastAsia" w:ascii="仿宋" w:hAnsi="仿宋" w:eastAsia="仿宋" w:cs="仿宋"/>
          <w:sz w:val="32"/>
          <w:szCs w:val="32"/>
        </w:rPr>
        <w:t>满足《轧钢工业大气污染物排放标准（含修改单）》(GB28665-2012)中表3排放限值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1555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(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40"/>
        </w:rPr>
        <w:t>)落实废水污染防治措施。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本项目不新增生产废水和生活污水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 w14:paraId="71BD6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(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40"/>
        </w:rPr>
        <w:t>)落实噪声污染防治措施。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选用低噪声设备，设备采取减振、隔声等措施，厂界噪声应满足《工业企业厂界环境噪声排放标准》（GB12348-2008）中的3类标准要求。</w:t>
      </w:r>
    </w:p>
    <w:p w14:paraId="79279D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(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40"/>
        </w:rPr>
        <w:t>)落实固体废物污染防治措施。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本项目不新增固体废物。</w:t>
      </w:r>
    </w:p>
    <w:p w14:paraId="580F0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(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40"/>
        </w:rPr>
        <w:t>)</w:t>
      </w:r>
      <w:r>
        <w:rPr>
          <w:rFonts w:hint="eastAsia" w:ascii="仿宋" w:hAnsi="仿宋" w:eastAsia="仿宋"/>
          <w:sz w:val="32"/>
          <w:szCs w:val="32"/>
        </w:rPr>
        <w:t>强化环境风险防范</w:t>
      </w:r>
      <w:r>
        <w:rPr>
          <w:rFonts w:hint="eastAsia" w:ascii="仿宋" w:hAnsi="仿宋" w:eastAsia="仿宋"/>
          <w:sz w:val="32"/>
          <w:szCs w:val="32"/>
          <w:lang w:eastAsia="zh-CN"/>
        </w:rPr>
        <w:t>和应急</w:t>
      </w:r>
      <w:r>
        <w:rPr>
          <w:rFonts w:hint="eastAsia" w:ascii="仿宋" w:hAnsi="仿宋" w:eastAsia="仿宋"/>
          <w:sz w:val="32"/>
          <w:szCs w:val="32"/>
        </w:rPr>
        <w:t>措施。按照</w:t>
      </w:r>
      <w:r>
        <w:rPr>
          <w:rFonts w:hint="eastAsia" w:ascii="仿宋" w:hAnsi="仿宋" w:eastAsia="仿宋"/>
          <w:sz w:val="32"/>
          <w:szCs w:val="32"/>
          <w:lang w:eastAsia="zh-CN"/>
        </w:rPr>
        <w:t>相关规定修订和备案突发环境事件应急预案，并与当地政府及相关部门应急预案做好衔接，做好应急物资储备，定期进行环境应急培训和演练，有效防范和应对突发环境事件。严格按照</w:t>
      </w:r>
      <w:r>
        <w:rPr>
          <w:rFonts w:hint="eastAsia" w:ascii="仿宋" w:hAnsi="仿宋" w:eastAsia="仿宋"/>
          <w:sz w:val="32"/>
          <w:szCs w:val="32"/>
        </w:rPr>
        <w:t>《中华人民共和国安全生产法》《建设工程安全生产管理条例》《建设项目安全设施“三同时”监督管理办法》等安全生产相关法律法规和部门规章要求，健全企业内部污染防治设施稳定运行和管理责任制度，在环境保护设施设计、施工、验收、使用和拆除等过程中，认真落实安全生产主体责任，做好安全风险辨识评估和隐患排查治理工作，并及时向相关部门报告有关情况。如</w:t>
      </w:r>
      <w:r>
        <w:rPr>
          <w:rFonts w:hint="eastAsia" w:ascii="仿宋" w:hAnsi="仿宋" w:eastAsia="仿宋" w:cs="仿宋"/>
          <w:sz w:val="32"/>
          <w:szCs w:val="32"/>
        </w:rPr>
        <w:t>你单位与第三方治理企业签订专门的安全生产管理协议，或者在承包合同中约定各自的安全生产管理职责，要对第三方治理企业的安全生产工作统一协调、管理，定期进行安全检查，发现安全问题的，应当及时督促整改。</w:t>
      </w:r>
    </w:p>
    <w:p w14:paraId="7044D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（六）你单位应严格按照《排污许可管理条例》及《固定污染源排污许可分类管理名录》等相关要求，做好排污许可证的申请、变更工作。</w:t>
      </w:r>
    </w:p>
    <w:p w14:paraId="7C634B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三、项目建设必须严格执行配套的环境保护设施与主体工程同时设计、同时施工、同时投入使用的环境保护“三同时”制度。项目竣工后，按要求完成竣工环境保护验收，经验收合格，项目方可正式投入运行。</w:t>
      </w:r>
    </w:p>
    <w:p w14:paraId="26E78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四、如建设项目的性质、规模、地点、采用的生产工艺或者防治污染、防止生态破坏的措施发生重大变动的，应重新报批环境影响评价文件。环境影响报告表批准之日起超过五年，方决定项目开工建设的，应报我局重新审核。</w:t>
      </w:r>
    </w:p>
    <w:p w14:paraId="5D746A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五、国家或地方出台新的法律、法规、排放标准及管理要求，企业应从其规定。</w:t>
      </w:r>
    </w:p>
    <w:p w14:paraId="4F80B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六、由铁岭市生态环境局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清河区</w:t>
      </w:r>
      <w:r>
        <w:rPr>
          <w:rFonts w:hint="eastAsia" w:ascii="仿宋" w:hAnsi="仿宋" w:eastAsia="仿宋" w:cs="仿宋"/>
          <w:sz w:val="32"/>
          <w:szCs w:val="32"/>
          <w:lang w:bidi="ar"/>
        </w:rPr>
        <w:t>分局负责该项目的环境保护日常监督检查工作。</w:t>
      </w:r>
    </w:p>
    <w:p w14:paraId="7CBEB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 w14:paraId="3DE9E58E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</w:t>
      </w: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E69F2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C8E2B9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8E2B9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캔׬卆䵇눀ຑ㓍%鹦4죍涚ꌳ쌳+죍涚ꌳ쌳+켤׬卆䵇⟔૨㓍%鹦4죍涚ꌳ쌳+죍涚ꌳ쌳+쾴׬卆䵇㴀ײ㓍%鹦4죍涚ꌳ쌳+죍涚ꌳ쌳+䶚,큄׬卆䵇ₜ૨㓍%鹦4죍涚ꌳ쌳+죍픅0ꌳ伳탔׬卆䵇猜ඁ㓍%鹦4죍涚ꌳ쌳+죍픅0ꌳ伳픅0卆䵇㽔ײ㓍%鹦4죍涚ꌳ쌳+"/>
  </w:docVars>
  <w:rsids>
    <w:rsidRoot w:val="008D0779"/>
    <w:rsid w:val="008D0779"/>
    <w:rsid w:val="00932E04"/>
    <w:rsid w:val="009861FA"/>
    <w:rsid w:val="02813176"/>
    <w:rsid w:val="0B015E5E"/>
    <w:rsid w:val="0E5A6A33"/>
    <w:rsid w:val="0F490679"/>
    <w:rsid w:val="17BAAF1A"/>
    <w:rsid w:val="22DD734F"/>
    <w:rsid w:val="28243495"/>
    <w:rsid w:val="2AFF0A9C"/>
    <w:rsid w:val="2D771CA0"/>
    <w:rsid w:val="3BC755C3"/>
    <w:rsid w:val="3D3720EB"/>
    <w:rsid w:val="3EE74E52"/>
    <w:rsid w:val="3F765347"/>
    <w:rsid w:val="3FC73054"/>
    <w:rsid w:val="3FF2EC71"/>
    <w:rsid w:val="41434B73"/>
    <w:rsid w:val="425D1C65"/>
    <w:rsid w:val="4DF257B4"/>
    <w:rsid w:val="4EB22B1A"/>
    <w:rsid w:val="4F795BBD"/>
    <w:rsid w:val="51AF2D32"/>
    <w:rsid w:val="58792FC6"/>
    <w:rsid w:val="5B304DD2"/>
    <w:rsid w:val="69052F6C"/>
    <w:rsid w:val="6DDD2DEB"/>
    <w:rsid w:val="6E7F85EB"/>
    <w:rsid w:val="71FF0516"/>
    <w:rsid w:val="74955D2B"/>
    <w:rsid w:val="75EF6991"/>
    <w:rsid w:val="76F53821"/>
    <w:rsid w:val="79FF6EB6"/>
    <w:rsid w:val="7BF6A13D"/>
    <w:rsid w:val="7BFB632A"/>
    <w:rsid w:val="7EDA2F8D"/>
    <w:rsid w:val="7EE7ED1B"/>
    <w:rsid w:val="7EFE2B4D"/>
    <w:rsid w:val="7F593F45"/>
    <w:rsid w:val="7F6BFD74"/>
    <w:rsid w:val="7F77E2CC"/>
    <w:rsid w:val="7FDFB957"/>
    <w:rsid w:val="9DF7EBBC"/>
    <w:rsid w:val="ACEF39DA"/>
    <w:rsid w:val="BB5C2FB6"/>
    <w:rsid w:val="BDE5A744"/>
    <w:rsid w:val="BDFAF51D"/>
    <w:rsid w:val="BEFB8C37"/>
    <w:rsid w:val="CBFD17D7"/>
    <w:rsid w:val="CEFF4505"/>
    <w:rsid w:val="CFDB4A89"/>
    <w:rsid w:val="D5E71294"/>
    <w:rsid w:val="D7FF6E62"/>
    <w:rsid w:val="DFB5A461"/>
    <w:rsid w:val="ECBAC1F7"/>
    <w:rsid w:val="EDDE7911"/>
    <w:rsid w:val="EDFF3ECA"/>
    <w:rsid w:val="EF2FAAC0"/>
    <w:rsid w:val="EF8DD0AA"/>
    <w:rsid w:val="EFBB94A6"/>
    <w:rsid w:val="EFF862B7"/>
    <w:rsid w:val="F76DD3E3"/>
    <w:rsid w:val="FA8BB1A1"/>
    <w:rsid w:val="FD7B563E"/>
    <w:rsid w:val="FDE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kern w:val="0"/>
      <w:sz w:val="21"/>
      <w:szCs w:val="24"/>
    </w:rPr>
  </w:style>
  <w:style w:type="paragraph" w:customStyle="1" w:styleId="4">
    <w:name w:val="Default"/>
    <w:basedOn w:val="5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toc 3"/>
    <w:basedOn w:val="1"/>
    <w:next w:val="1"/>
    <w:qFormat/>
    <w:uiPriority w:val="39"/>
    <w:pPr>
      <w:ind w:left="420"/>
      <w:jc w:val="left"/>
    </w:pPr>
    <w:rPr>
      <w:rFonts w:ascii="Times New Roman" w:hAnsi="Times New Roman" w:eastAsia="宋体" w:cs="Times New Roman"/>
      <w:iCs/>
      <w:kern w:val="0"/>
      <w:sz w:val="24"/>
      <w:szCs w:val="20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Indent 2"/>
    <w:basedOn w:val="1"/>
    <w:next w:val="10"/>
    <w:link w:val="16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0">
    <w:name w:val="Body Text First Indent"/>
    <w:basedOn w:val="3"/>
    <w:next w:val="1"/>
    <w:qFormat/>
    <w:uiPriority w:val="0"/>
    <w:pPr>
      <w:adjustRightInd w:val="0"/>
      <w:spacing w:line="240" w:lineRule="atLeast"/>
      <w:ind w:firstLine="420"/>
      <w:jc w:val="left"/>
      <w:textAlignment w:val="baseline"/>
    </w:pPr>
    <w:rPr>
      <w:rFonts w:ascii="Arial" w:hAnsi="Arial"/>
      <w:sz w:val="24"/>
    </w:rPr>
  </w:style>
  <w:style w:type="paragraph" w:styleId="11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0正文2"/>
    <w:basedOn w:val="7"/>
    <w:next w:val="8"/>
    <w:unhideWhenUsed/>
    <w:qFormat/>
    <w:uiPriority w:val="0"/>
    <w:pPr>
      <w:ind w:firstLine="720"/>
    </w:pPr>
    <w:rPr>
      <w:szCs w:val="22"/>
    </w:rPr>
  </w:style>
  <w:style w:type="paragraph" w:customStyle="1" w:styleId="15">
    <w:name w:val="样式5"/>
    <w:basedOn w:val="2"/>
    <w:qFormat/>
    <w:uiPriority w:val="0"/>
    <w:pPr>
      <w:snapToGrid w:val="0"/>
      <w:ind w:firstLine="510"/>
    </w:pPr>
  </w:style>
  <w:style w:type="character" w:customStyle="1" w:styleId="16">
    <w:name w:val="正文文本缩进 2 Char"/>
    <w:basedOn w:val="13"/>
    <w:link w:val="9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1244</Words>
  <Characters>1287</Characters>
  <Lines>12</Lines>
  <Paragraphs>3</Paragraphs>
  <TotalTime>3</TotalTime>
  <ScaleCrop>false</ScaleCrop>
  <LinksUpToDate>false</LinksUpToDate>
  <CharactersWithSpaces>1364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2025-04-18T14:08:00Z</dcterms:created>
  <dc:creator>浩</dc:creator>
  <cp:lastModifiedBy>Friend</cp:lastModifiedBy>
  <dcterms:modified xsi:type="dcterms:W3CDTF">2025-09-15T03:10:06Z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702BD69D8681407ABF8D5A7EFF5EAED8_13</vt:lpwstr>
  </property>
  <property fmtid="{D5CDD505-2E9C-101B-9397-08002B2CF9AE}" pid="4" name="KSOTemplateDocerSaveRecord">
    <vt:lpwstr>eyJoZGlkIjoiNDk3ZDEyZDVkYmUwNTNmNjBjMmIxYmQxNzlhYTMxNTIiLCJ1c2VySWQiOiIzODYwMTY0MzUifQ==</vt:lpwstr>
  </property>
</Properties>
</file>