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向市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审计局</w:t>
      </w:r>
      <w:r>
        <w:rPr>
          <w:rFonts w:hint="eastAsia" w:ascii="方正小标宋简体" w:hAnsi="黑体" w:eastAsia="方正小标宋简体"/>
          <w:sz w:val="36"/>
          <w:szCs w:val="36"/>
        </w:rPr>
        <w:t>办公室申请政府信息“特快专递”式样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6690" cy="2880360"/>
            <wp:effectExtent l="0" t="0" r="6350" b="0"/>
            <wp:docPr id="1" name="图片 1" descr="申请政府信息“特快专递”式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申请政府信息“特快专递”式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GE4YWU3MmE2NDhmOWQzOWU4ZjU2NzkzNDk0YTEifQ=="/>
  </w:docVars>
  <w:rsids>
    <w:rsidRoot w:val="00000000"/>
    <w:rsid w:val="45C72D7F"/>
    <w:rsid w:val="7EB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1</TotalTime>
  <ScaleCrop>false</ScaleCrop>
  <LinksUpToDate>false</LinksUpToDate>
  <CharactersWithSpaces>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2022-11-08T06:17:00Z</dcterms:created>
  <dc:creator>asus</dc:creator>
  <cp:lastModifiedBy>   </cp:lastModifiedBy>
  <dcterms:modified xsi:type="dcterms:W3CDTF">2022-11-09T02:53:34Z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EB5C0FE8E5C2427F9DC909A0D13DD5C8</vt:lpwstr>
  </property>
</Properties>
</file>